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D692C6" w14:textId="03D91D6F" w:rsidR="00990E6B" w:rsidRDefault="00990E6B" w:rsidP="00990E6B">
      <w:pPr>
        <w:pStyle w:val="Heading2"/>
        <w:rPr>
          <w:lang w:val="en-US"/>
        </w:rPr>
      </w:pPr>
      <w:r>
        <w:t xml:space="preserve">ENG </w:t>
      </w:r>
      <w:r>
        <w:rPr>
          <w:lang w:val="en-US"/>
        </w:rPr>
        <w:t>2320 001 World Literature II</w:t>
      </w:r>
      <w:r>
        <w:tab/>
      </w:r>
      <w:r>
        <w:tab/>
      </w:r>
      <w:r>
        <w:tab/>
      </w:r>
      <w:r>
        <w:tab/>
      </w:r>
      <w:r>
        <w:rPr>
          <w:lang w:val="en-US"/>
        </w:rPr>
        <w:t xml:space="preserve">           </w:t>
      </w:r>
      <w:r>
        <w:tab/>
      </w:r>
      <w:r>
        <w:rPr>
          <w:lang w:val="en-US"/>
        </w:rPr>
        <w:t xml:space="preserve">      </w:t>
      </w:r>
      <w:r>
        <w:t>Summer</w:t>
      </w:r>
      <w:r>
        <w:rPr>
          <w:lang w:val="en-US"/>
        </w:rPr>
        <w:t xml:space="preserve"> 2019</w:t>
      </w:r>
    </w:p>
    <w:p w14:paraId="2BC9BDB4" w14:textId="77777777" w:rsidR="00990E6B" w:rsidRDefault="00990E6B" w:rsidP="00990E6B">
      <w:pPr>
        <w:spacing w:after="0" w:line="240" w:lineRule="auto"/>
      </w:pPr>
      <w:r>
        <w:t>Dr. Kelly C. Walter Carney</w:t>
      </w:r>
      <w:r>
        <w:tab/>
      </w:r>
    </w:p>
    <w:p w14:paraId="757F5AF5" w14:textId="77777777" w:rsidR="00990E6B" w:rsidRDefault="00990E6B" w:rsidP="00990E6B">
      <w:pPr>
        <w:spacing w:after="0" w:line="240" w:lineRule="auto"/>
      </w:pPr>
      <w:r>
        <w:t>Office</w:t>
      </w:r>
      <w:r>
        <w:tab/>
        <w:t xml:space="preserve">T277 </w:t>
      </w:r>
      <w:r>
        <w:tab/>
      </w:r>
      <w:r>
        <w:tab/>
      </w:r>
      <w:r>
        <w:tab/>
      </w:r>
      <w:r>
        <w:tab/>
      </w:r>
      <w:r>
        <w:tab/>
      </w:r>
      <w:r>
        <w:tab/>
      </w:r>
      <w:r>
        <w:tab/>
      </w:r>
      <w:r>
        <w:tab/>
      </w:r>
      <w:r>
        <w:tab/>
        <w:t xml:space="preserve">         phone: 630-7376</w:t>
      </w:r>
    </w:p>
    <w:p w14:paraId="31D16E87" w14:textId="77777777" w:rsidR="00990E6B" w:rsidRDefault="00990E6B" w:rsidP="00990E6B">
      <w:pPr>
        <w:spacing w:after="0" w:line="240" w:lineRule="auto"/>
      </w:pPr>
      <w:r>
        <w:t xml:space="preserve">Office Hours: T 9:00-10:00 W 12:15-1:15 </w:t>
      </w:r>
      <w:proofErr w:type="spellStart"/>
      <w:r>
        <w:t>R</w:t>
      </w:r>
      <w:proofErr w:type="spellEnd"/>
      <w:r>
        <w:t xml:space="preserve"> 9:00-10:00</w:t>
      </w:r>
      <w:r>
        <w:tab/>
      </w:r>
      <w:r>
        <w:tab/>
        <w:t xml:space="preserve">e-mail: </w:t>
      </w:r>
      <w:hyperlink r:id="rId7" w:history="1">
        <w:r>
          <w:rPr>
            <w:rStyle w:val="Hyperlink"/>
          </w:rPr>
          <w:t>kwaltercarney@methodist.edu</w:t>
        </w:r>
      </w:hyperlink>
    </w:p>
    <w:p w14:paraId="4A89FEE5" w14:textId="77777777" w:rsidR="00990E6B" w:rsidRDefault="00990E6B" w:rsidP="00990E6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b/>
        </w:rPr>
      </w:pPr>
    </w:p>
    <w:p w14:paraId="2B046678" w14:textId="77777777" w:rsidR="00990E6B" w:rsidRDefault="00990E6B" w:rsidP="00990E6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pPr>
      <w:r>
        <w:rPr>
          <w:rStyle w:val="Heading2Char"/>
          <w:rFonts w:eastAsiaTheme="minorHAnsi"/>
        </w:rPr>
        <w:t>Course Description:</w:t>
      </w:r>
      <w:r>
        <w:t xml:space="preserve"> English 232 is a continuation of English 231. We will read literature originating in languages other than English, beginning with the Neoclassical period and continuing to the contemporary period.</w:t>
      </w:r>
    </w:p>
    <w:p w14:paraId="62DBC3D0" w14:textId="77777777" w:rsidR="00990E6B" w:rsidRDefault="00990E6B" w:rsidP="00990E6B">
      <w:pPr>
        <w:pStyle w:val="Heading2"/>
      </w:pPr>
      <w:r>
        <w:rPr>
          <w:rStyle w:val="BookTitle"/>
        </w:rPr>
        <w:t>Grading</w:t>
      </w:r>
    </w:p>
    <w:p w14:paraId="23F3E193" w14:textId="77777777" w:rsidR="00990E6B" w:rsidRDefault="00990E6B" w:rsidP="00990E6B">
      <w:pPr>
        <w:pStyle w:val="Heading4"/>
        <w:spacing w:before="0" w:line="240" w:lineRule="auto"/>
        <w:rPr>
          <w:color w:val="auto"/>
        </w:rPr>
      </w:pPr>
      <w:r>
        <w:rPr>
          <w:color w:val="auto"/>
        </w:rPr>
        <w:t>Evaluation:</w:t>
      </w:r>
    </w:p>
    <w:p w14:paraId="5E21842A" w14:textId="77777777" w:rsidR="00990E6B" w:rsidRDefault="00990E6B" w:rsidP="00990E6B">
      <w:pPr>
        <w:spacing w:after="0" w:line="240" w:lineRule="auto"/>
      </w:pPr>
      <w:r>
        <w:t>Paper 2x25=</w:t>
      </w:r>
      <w:r>
        <w:tab/>
      </w:r>
      <w:r>
        <w:tab/>
      </w:r>
      <w:r>
        <w:tab/>
        <w:t>50</w:t>
      </w:r>
    </w:p>
    <w:p w14:paraId="46D82F33" w14:textId="77777777" w:rsidR="00990E6B" w:rsidRDefault="00990E6B" w:rsidP="00990E6B">
      <w:pPr>
        <w:spacing w:after="0" w:line="240" w:lineRule="auto"/>
      </w:pPr>
      <w:r>
        <w:t xml:space="preserve">In-class writing </w:t>
      </w:r>
      <w:r>
        <w:tab/>
      </w:r>
      <w:r>
        <w:tab/>
      </w:r>
      <w:r>
        <w:tab/>
        <w:t>25</w:t>
      </w:r>
    </w:p>
    <w:p w14:paraId="6E979F9A" w14:textId="77777777" w:rsidR="00990E6B" w:rsidRDefault="00990E6B" w:rsidP="00990E6B">
      <w:pPr>
        <w:spacing w:after="0" w:line="240" w:lineRule="auto"/>
      </w:pPr>
      <w:r>
        <w:t xml:space="preserve">Exam </w:t>
      </w:r>
      <w:r>
        <w:tab/>
      </w:r>
      <w:r>
        <w:tab/>
      </w:r>
      <w:r>
        <w:tab/>
      </w:r>
      <w:r>
        <w:tab/>
        <w:t>10</w:t>
      </w:r>
    </w:p>
    <w:p w14:paraId="49D2BC40" w14:textId="77777777" w:rsidR="00990E6B" w:rsidRDefault="00990E6B" w:rsidP="00990E6B">
      <w:pPr>
        <w:spacing w:after="0" w:line="240" w:lineRule="auto"/>
      </w:pPr>
      <w:r>
        <w:t xml:space="preserve">Attendance and participation </w:t>
      </w:r>
      <w:r>
        <w:tab/>
        <w:t>15</w:t>
      </w:r>
    </w:p>
    <w:p w14:paraId="348CACE8" w14:textId="77777777" w:rsidR="00990E6B" w:rsidRDefault="00990E6B" w:rsidP="00990E6B">
      <w:pPr>
        <w:spacing w:after="0" w:line="240" w:lineRule="auto"/>
      </w:pPr>
      <w:r>
        <w:t xml:space="preserve">TOTAL </w:t>
      </w:r>
      <w:r>
        <w:tab/>
      </w:r>
      <w:r>
        <w:tab/>
      </w:r>
      <w:r>
        <w:tab/>
      </w:r>
      <w:r>
        <w:tab/>
        <w:t>100</w:t>
      </w:r>
    </w:p>
    <w:p w14:paraId="13D208F7" w14:textId="77777777" w:rsidR="00990E6B" w:rsidRDefault="00990E6B" w:rsidP="00990E6B">
      <w:pPr>
        <w:spacing w:after="0" w:line="240" w:lineRule="auto"/>
      </w:pPr>
    </w:p>
    <w:p w14:paraId="7BAEA68C" w14:textId="77777777" w:rsidR="00990E6B" w:rsidRDefault="00990E6B" w:rsidP="00990E6B">
      <w:pPr>
        <w:spacing w:after="0" w:line="216" w:lineRule="auto"/>
      </w:pPr>
      <w:r>
        <w:t>Grading Scale:</w:t>
      </w:r>
    </w:p>
    <w:p w14:paraId="76383940" w14:textId="77777777" w:rsidR="00990E6B" w:rsidRDefault="00990E6B" w:rsidP="00990E6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pPr>
      <w:r>
        <w:tab/>
        <w:t xml:space="preserve"> </w:t>
      </w:r>
      <w:r>
        <w:tab/>
        <w:t xml:space="preserve">       87-89 B+</w:t>
      </w:r>
      <w:r>
        <w:tab/>
        <w:t xml:space="preserve">         77-</w:t>
      </w:r>
      <w:proofErr w:type="gramStart"/>
      <w:r>
        <w:t>79  C</w:t>
      </w:r>
      <w:proofErr w:type="gramEnd"/>
      <w:r>
        <w:t>+                 67-69  D+</w:t>
      </w:r>
      <w:r>
        <w:tab/>
      </w:r>
      <w:r>
        <w:tab/>
        <w:t xml:space="preserve">         Below  60  F</w:t>
      </w:r>
    </w:p>
    <w:p w14:paraId="65F937C5" w14:textId="77777777" w:rsidR="00990E6B" w:rsidRDefault="00990E6B" w:rsidP="00990E6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pPr>
      <w:r>
        <w:t xml:space="preserve">93-96   A    </w:t>
      </w:r>
      <w:r>
        <w:tab/>
        <w:t xml:space="preserve">       83-</w:t>
      </w:r>
      <w:proofErr w:type="gramStart"/>
      <w:r>
        <w:t>86  B</w:t>
      </w:r>
      <w:proofErr w:type="gramEnd"/>
      <w:r>
        <w:t xml:space="preserve">                73-76   C                  63-66  D</w:t>
      </w:r>
    </w:p>
    <w:p w14:paraId="24DD7395" w14:textId="77777777" w:rsidR="00990E6B" w:rsidRDefault="00990E6B" w:rsidP="00990E6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pPr>
      <w:r>
        <w:t>90-92   A-                  80-</w:t>
      </w:r>
      <w:proofErr w:type="gramStart"/>
      <w:r>
        <w:t>82  B</w:t>
      </w:r>
      <w:proofErr w:type="gramEnd"/>
      <w:r>
        <w:t>-               70-72   C-                 60-62  D-</w:t>
      </w:r>
      <w:r>
        <w:tab/>
      </w:r>
      <w:r>
        <w:tab/>
      </w:r>
    </w:p>
    <w:p w14:paraId="5EA7EE00" w14:textId="77777777" w:rsidR="00990E6B" w:rsidRDefault="00990E6B" w:rsidP="00990E6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pPr>
      <w:r>
        <w:tab/>
      </w:r>
      <w:r>
        <w:tab/>
      </w:r>
      <w:r>
        <w:tab/>
      </w:r>
    </w:p>
    <w:p w14:paraId="6B624BCA" w14:textId="77777777" w:rsidR="00990E6B" w:rsidRDefault="00990E6B" w:rsidP="00990E6B">
      <w:pPr>
        <w:pStyle w:val="Heading2"/>
      </w:pPr>
      <w:r>
        <w:t>General guidelines for all your papers</w:t>
      </w:r>
    </w:p>
    <w:p w14:paraId="350283C3" w14:textId="77777777" w:rsidR="00990E6B" w:rsidRDefault="00990E6B" w:rsidP="00990E6B">
      <w:pPr>
        <w:numPr>
          <w:ilvl w:val="0"/>
          <w:numId w:val="1"/>
        </w:numPr>
        <w:spacing w:after="0" w:line="240" w:lineRule="auto"/>
      </w:pPr>
      <w:r>
        <w:t>Develop a clear argument</w:t>
      </w:r>
    </w:p>
    <w:p w14:paraId="3C85A196" w14:textId="77777777" w:rsidR="00990E6B" w:rsidRDefault="00990E6B" w:rsidP="00990E6B">
      <w:pPr>
        <w:numPr>
          <w:ilvl w:val="1"/>
          <w:numId w:val="1"/>
        </w:numPr>
        <w:spacing w:after="0" w:line="240" w:lineRule="auto"/>
      </w:pPr>
      <w:r>
        <w:t>Begin with an attention-getting introduction</w:t>
      </w:r>
    </w:p>
    <w:p w14:paraId="6D94D7D9" w14:textId="77777777" w:rsidR="00990E6B" w:rsidRDefault="00990E6B" w:rsidP="00990E6B">
      <w:pPr>
        <w:numPr>
          <w:ilvl w:val="1"/>
          <w:numId w:val="1"/>
        </w:numPr>
        <w:spacing w:after="0" w:line="240" w:lineRule="auto"/>
      </w:pPr>
      <w:r>
        <w:t>A strong, clear thesis statement (not a statement of intent) is important, and should be easy for the reader to find</w:t>
      </w:r>
    </w:p>
    <w:p w14:paraId="0229904E" w14:textId="77777777" w:rsidR="00990E6B" w:rsidRDefault="00990E6B" w:rsidP="00990E6B">
      <w:pPr>
        <w:numPr>
          <w:ilvl w:val="1"/>
          <w:numId w:val="1"/>
        </w:numPr>
        <w:spacing w:after="0" w:line="240" w:lineRule="auto"/>
      </w:pPr>
      <w:r>
        <w:t>Paragraphs should be well-developed and be organized into a rational structure</w:t>
      </w:r>
    </w:p>
    <w:p w14:paraId="0F91A62E" w14:textId="77777777" w:rsidR="00990E6B" w:rsidRDefault="00990E6B" w:rsidP="00990E6B">
      <w:pPr>
        <w:numPr>
          <w:ilvl w:val="1"/>
          <w:numId w:val="1"/>
        </w:numPr>
        <w:spacing w:after="0" w:line="240" w:lineRule="auto"/>
      </w:pPr>
      <w:r>
        <w:t>Wrap it up with a solid conclusion</w:t>
      </w:r>
    </w:p>
    <w:p w14:paraId="61A0DBC6" w14:textId="77777777" w:rsidR="00990E6B" w:rsidRDefault="00990E6B" w:rsidP="00990E6B">
      <w:pPr>
        <w:numPr>
          <w:ilvl w:val="0"/>
          <w:numId w:val="1"/>
        </w:numPr>
        <w:spacing w:after="0" w:line="240" w:lineRule="auto"/>
      </w:pPr>
      <w:r>
        <w:t>Use MLA or APA style guides</w:t>
      </w:r>
    </w:p>
    <w:p w14:paraId="731C1A16" w14:textId="77777777" w:rsidR="00990E6B" w:rsidRDefault="00990E6B" w:rsidP="00990E6B">
      <w:pPr>
        <w:numPr>
          <w:ilvl w:val="1"/>
          <w:numId w:val="1"/>
        </w:numPr>
        <w:spacing w:after="0" w:line="240" w:lineRule="auto"/>
      </w:pPr>
      <w:r>
        <w:rPr>
          <w:i/>
        </w:rPr>
        <w:t>Yellow Book</w:t>
      </w:r>
      <w:r>
        <w:t xml:space="preserve"> </w:t>
      </w:r>
    </w:p>
    <w:p w14:paraId="1821B20F" w14:textId="77777777" w:rsidR="00990E6B" w:rsidRDefault="00990E6B" w:rsidP="00990E6B">
      <w:pPr>
        <w:numPr>
          <w:ilvl w:val="1"/>
          <w:numId w:val="1"/>
        </w:numPr>
        <w:spacing w:after="0" w:line="240" w:lineRule="auto"/>
      </w:pPr>
      <w:r>
        <w:rPr>
          <w:i/>
        </w:rPr>
        <w:t xml:space="preserve">2016 MLA Guide </w:t>
      </w:r>
      <w:r>
        <w:t>on Bb</w:t>
      </w:r>
    </w:p>
    <w:p w14:paraId="5FB8AADC" w14:textId="77777777" w:rsidR="00990E6B" w:rsidRDefault="00990E6B" w:rsidP="00990E6B">
      <w:pPr>
        <w:numPr>
          <w:ilvl w:val="1"/>
          <w:numId w:val="1"/>
        </w:numPr>
        <w:spacing w:after="0" w:line="240" w:lineRule="auto"/>
      </w:pPr>
      <w:r>
        <w:t>https://owl.english.purdue.edu</w:t>
      </w:r>
    </w:p>
    <w:p w14:paraId="4A7FA9B7" w14:textId="77777777" w:rsidR="00990E6B" w:rsidRDefault="00990E6B" w:rsidP="00990E6B">
      <w:pPr>
        <w:numPr>
          <w:ilvl w:val="0"/>
          <w:numId w:val="1"/>
        </w:numPr>
        <w:spacing w:after="0" w:line="240" w:lineRule="auto"/>
      </w:pPr>
      <w:r>
        <w:t>Submit your documents electronically</w:t>
      </w:r>
    </w:p>
    <w:p w14:paraId="1E9EAB9F" w14:textId="77777777" w:rsidR="00990E6B" w:rsidRDefault="00990E6B" w:rsidP="00990E6B">
      <w:pPr>
        <w:numPr>
          <w:ilvl w:val="1"/>
          <w:numId w:val="1"/>
        </w:numPr>
        <w:spacing w:after="0" w:line="240" w:lineRule="auto"/>
      </w:pPr>
      <w:r>
        <w:t>Save as MS-Word documents</w:t>
      </w:r>
    </w:p>
    <w:p w14:paraId="482AB9F2" w14:textId="77777777" w:rsidR="00990E6B" w:rsidRDefault="00990E6B" w:rsidP="00990E6B">
      <w:pPr>
        <w:numPr>
          <w:ilvl w:val="1"/>
          <w:numId w:val="1"/>
        </w:numPr>
        <w:spacing w:after="0" w:line="240" w:lineRule="auto"/>
      </w:pPr>
      <w:r>
        <w:t xml:space="preserve">Upload to </w:t>
      </w:r>
      <w:r>
        <w:rPr>
          <w:u w:val="single"/>
        </w:rPr>
        <w:t>http://www.turnitin.com</w:t>
      </w:r>
      <w:r>
        <w:t xml:space="preserve"> by 8:00 p.m. on the due date.  </w:t>
      </w:r>
    </w:p>
    <w:p w14:paraId="2A2C41D2" w14:textId="38FB68AF" w:rsidR="00990E6B" w:rsidRDefault="00990E6B" w:rsidP="00990E6B">
      <w:pPr>
        <w:numPr>
          <w:ilvl w:val="1"/>
          <w:numId w:val="1"/>
        </w:numPr>
        <w:spacing w:after="0" w:line="240" w:lineRule="auto"/>
        <w:rPr>
          <w:rFonts w:cs="Times New Roman"/>
        </w:rPr>
      </w:pPr>
      <w:r>
        <w:rPr>
          <w:rFonts w:cs="Times New Roman"/>
        </w:rPr>
        <w:t xml:space="preserve">The </w:t>
      </w:r>
      <w:proofErr w:type="spellStart"/>
      <w:r>
        <w:rPr>
          <w:rFonts w:cs="Times New Roman"/>
        </w:rPr>
        <w:t>turnitin</w:t>
      </w:r>
      <w:proofErr w:type="spellEnd"/>
      <w:r>
        <w:rPr>
          <w:rFonts w:cs="Times New Roman"/>
        </w:rPr>
        <w:t xml:space="preserve"> course ID is </w:t>
      </w:r>
      <w:r w:rsidR="006C5036">
        <w:rPr>
          <w:rFonts w:cs="Times New Roman"/>
        </w:rPr>
        <w:t>21201639</w:t>
      </w:r>
      <w:r>
        <w:rPr>
          <w:rFonts w:cs="Times New Roman"/>
        </w:rPr>
        <w:t xml:space="preserve">; the password is </w:t>
      </w:r>
      <w:proofErr w:type="spellStart"/>
      <w:r>
        <w:rPr>
          <w:rFonts w:cs="Times New Roman"/>
        </w:rPr>
        <w:t>goodbooks</w:t>
      </w:r>
      <w:proofErr w:type="spellEnd"/>
    </w:p>
    <w:p w14:paraId="7EE5E502" w14:textId="77777777" w:rsidR="00990E6B" w:rsidRDefault="00990E6B" w:rsidP="00990E6B">
      <w:pPr>
        <w:numPr>
          <w:ilvl w:val="0"/>
          <w:numId w:val="1"/>
        </w:numPr>
        <w:spacing w:after="0" w:line="240" w:lineRule="auto"/>
      </w:pPr>
      <w:r>
        <w:t>Use research appropriately</w:t>
      </w:r>
    </w:p>
    <w:p w14:paraId="548F881E" w14:textId="77777777" w:rsidR="00990E6B" w:rsidRDefault="00990E6B" w:rsidP="00990E6B">
      <w:pPr>
        <w:numPr>
          <w:ilvl w:val="1"/>
          <w:numId w:val="1"/>
        </w:numPr>
        <w:spacing w:after="0" w:line="240" w:lineRule="auto"/>
      </w:pPr>
      <w:r>
        <w:t>Primary sources must come from among the texts assigned in the class.</w:t>
      </w:r>
    </w:p>
    <w:p w14:paraId="2165D39F" w14:textId="77777777" w:rsidR="00990E6B" w:rsidRDefault="00990E6B" w:rsidP="00990E6B">
      <w:pPr>
        <w:numPr>
          <w:ilvl w:val="1"/>
          <w:numId w:val="1"/>
        </w:numPr>
        <w:spacing w:after="0" w:line="240" w:lineRule="auto"/>
      </w:pPr>
      <w:r>
        <w:t>You may not write more than one paper on any one text or author. That is, if you write your first paper on the work of Sor Juana, you may not write about her work in one of the other assignments.</w:t>
      </w:r>
    </w:p>
    <w:p w14:paraId="5A7443BE" w14:textId="77777777" w:rsidR="00990E6B" w:rsidRDefault="00990E6B" w:rsidP="00990E6B">
      <w:pPr>
        <w:numPr>
          <w:ilvl w:val="1"/>
          <w:numId w:val="1"/>
        </w:numPr>
        <w:spacing w:after="0" w:line="240" w:lineRule="auto"/>
      </w:pPr>
      <w:r>
        <w:t xml:space="preserve">Always make sure to </w:t>
      </w:r>
      <w:proofErr w:type="gramStart"/>
      <w:r>
        <w:t>actually quote</w:t>
      </w:r>
      <w:proofErr w:type="gramEnd"/>
      <w:r>
        <w:t xml:space="preserve"> and directly discuss primary sources.</w:t>
      </w:r>
    </w:p>
    <w:p w14:paraId="3957A6B7" w14:textId="77777777" w:rsidR="00990E6B" w:rsidRDefault="00990E6B" w:rsidP="00990E6B">
      <w:pPr>
        <w:numPr>
          <w:ilvl w:val="1"/>
          <w:numId w:val="1"/>
        </w:numPr>
        <w:spacing w:after="0" w:line="240" w:lineRule="auto"/>
      </w:pPr>
      <w:r>
        <w:t>Always introduce material from your sources.</w:t>
      </w:r>
    </w:p>
    <w:p w14:paraId="72A39A63" w14:textId="77777777" w:rsidR="00990E6B" w:rsidRDefault="00990E6B" w:rsidP="00990E6B">
      <w:pPr>
        <w:numPr>
          <w:ilvl w:val="1"/>
          <w:numId w:val="1"/>
        </w:numPr>
        <w:spacing w:after="0" w:line="240" w:lineRule="auto"/>
      </w:pPr>
      <w:r>
        <w:lastRenderedPageBreak/>
        <w:t>Always cite your sources immediately after using them.</w:t>
      </w:r>
    </w:p>
    <w:p w14:paraId="0966B4FD" w14:textId="77777777" w:rsidR="00990E6B" w:rsidRDefault="00990E6B" w:rsidP="00990E6B">
      <w:pPr>
        <w:numPr>
          <w:ilvl w:val="1"/>
          <w:numId w:val="1"/>
        </w:numPr>
        <w:spacing w:after="0" w:line="240" w:lineRule="auto"/>
      </w:pPr>
      <w:r>
        <w:t>As a rule of thumb, you should use approximately as many sources as you have pages.</w:t>
      </w:r>
    </w:p>
    <w:p w14:paraId="443A0C7A" w14:textId="77777777" w:rsidR="00990E6B" w:rsidRDefault="00990E6B" w:rsidP="00990E6B">
      <w:pPr>
        <w:numPr>
          <w:ilvl w:val="1"/>
          <w:numId w:val="1"/>
        </w:numPr>
        <w:spacing w:after="0" w:line="240" w:lineRule="auto"/>
        <w:rPr>
          <w:rFonts w:cs="Times New Roman"/>
        </w:rPr>
      </w:pPr>
      <w:r>
        <w:rPr>
          <w:rFonts w:cs="Times New Roman"/>
        </w:rPr>
        <w:t xml:space="preserve">Internet sources must be used judiciously. </w:t>
      </w:r>
      <w:r>
        <w:rPr>
          <w:rFonts w:cs="Times New Roman"/>
          <w:b/>
        </w:rPr>
        <w:t xml:space="preserve">Avoid .com sites; never use sites like </w:t>
      </w:r>
      <w:proofErr w:type="spellStart"/>
      <w:r>
        <w:rPr>
          <w:rFonts w:cs="Times New Roman"/>
          <w:b/>
        </w:rPr>
        <w:t>sparknotes</w:t>
      </w:r>
      <w:proofErr w:type="spellEnd"/>
      <w:r>
        <w:rPr>
          <w:rFonts w:cs="Times New Roman"/>
          <w:b/>
        </w:rPr>
        <w:t xml:space="preserve"> or </w:t>
      </w:r>
      <w:proofErr w:type="spellStart"/>
      <w:r>
        <w:rPr>
          <w:rFonts w:cs="Times New Roman"/>
          <w:b/>
        </w:rPr>
        <w:t>Schmoop</w:t>
      </w:r>
      <w:proofErr w:type="spellEnd"/>
      <w:r>
        <w:rPr>
          <w:rFonts w:cs="Times New Roman"/>
          <w:b/>
        </w:rPr>
        <w:t xml:space="preserve"> </w:t>
      </w:r>
      <w:proofErr w:type="spellStart"/>
      <w:r>
        <w:rPr>
          <w:rFonts w:cs="Times New Roman"/>
          <w:b/>
        </w:rPr>
        <w:t>oonline</w:t>
      </w:r>
      <w:proofErr w:type="spellEnd"/>
      <w:r>
        <w:rPr>
          <w:rFonts w:cs="Times New Roman"/>
          <w:b/>
        </w:rPr>
        <w:t xml:space="preserve"> encyclopedias, such as </w:t>
      </w:r>
      <w:proofErr w:type="spellStart"/>
      <w:r>
        <w:rPr>
          <w:rFonts w:cs="Times New Roman"/>
          <w:b/>
        </w:rPr>
        <w:t>wikipedia</w:t>
      </w:r>
      <w:proofErr w:type="spellEnd"/>
      <w:r>
        <w:rPr>
          <w:rFonts w:cs="Times New Roman"/>
          <w:b/>
        </w:rPr>
        <w:t>, as they lack scholarly rigor.</w:t>
      </w:r>
      <w:r>
        <w:rPr>
          <w:rFonts w:cs="Times New Roman"/>
        </w:rPr>
        <w:t xml:space="preserve"> The use of such resources reflects poorly upon you as a scholar. However, the use of a living author’s own webpage or a recent magazine interview can make you seem </w:t>
      </w:r>
      <w:r>
        <w:rPr>
          <w:rFonts w:cs="Times New Roman"/>
          <w:i/>
        </w:rPr>
        <w:t>au courant</w:t>
      </w:r>
      <w:r>
        <w:rPr>
          <w:rFonts w:cs="Times New Roman"/>
        </w:rPr>
        <w:t>. Academic websites (.</w:t>
      </w:r>
      <w:proofErr w:type="spellStart"/>
      <w:r>
        <w:rPr>
          <w:rFonts w:cs="Times New Roman"/>
        </w:rPr>
        <w:t>edu</w:t>
      </w:r>
      <w:proofErr w:type="spellEnd"/>
      <w:r>
        <w:rPr>
          <w:rFonts w:cs="Times New Roman"/>
        </w:rPr>
        <w:t>), or websites from scholarly organizations are often credible and useful.</w:t>
      </w:r>
    </w:p>
    <w:p w14:paraId="01FD7180" w14:textId="77777777" w:rsidR="00990E6B" w:rsidRDefault="00990E6B" w:rsidP="00990E6B">
      <w:pPr>
        <w:numPr>
          <w:ilvl w:val="1"/>
          <w:numId w:val="1"/>
        </w:numPr>
        <w:spacing w:after="0" w:line="240" w:lineRule="auto"/>
      </w:pPr>
      <w:r>
        <w:t xml:space="preserve">You may use books. Our library has a number of collections of essays chosen for their relevance to </w:t>
      </w:r>
      <w:proofErr w:type="gramStart"/>
      <w:r>
        <w:t>frequently-taught</w:t>
      </w:r>
      <w:proofErr w:type="gramEnd"/>
      <w:r>
        <w:t xml:space="preserve"> texts. </w:t>
      </w:r>
    </w:p>
    <w:p w14:paraId="72F7F26B" w14:textId="77777777" w:rsidR="00990E6B" w:rsidRDefault="00990E6B" w:rsidP="00990E6B">
      <w:pPr>
        <w:numPr>
          <w:ilvl w:val="1"/>
          <w:numId w:val="1"/>
        </w:numPr>
        <w:spacing w:after="0" w:line="240" w:lineRule="auto"/>
      </w:pPr>
      <w:r>
        <w:t xml:space="preserve">You may use peer-reviewed journal articles retrieved from electronic databases through our library, such as GALE, Lexis-Nexis, or </w:t>
      </w:r>
      <w:proofErr w:type="spellStart"/>
      <w:r>
        <w:t>Onesearch</w:t>
      </w:r>
      <w:proofErr w:type="spellEnd"/>
      <w:r>
        <w:t>. These are probably your best resources.</w:t>
      </w:r>
    </w:p>
    <w:p w14:paraId="2D1BF88C" w14:textId="77777777" w:rsidR="00990E6B" w:rsidRDefault="00990E6B" w:rsidP="00990E6B">
      <w:pPr>
        <w:numPr>
          <w:ilvl w:val="1"/>
          <w:numId w:val="1"/>
        </w:numPr>
        <w:spacing w:after="0" w:line="240" w:lineRule="auto"/>
      </w:pPr>
      <w:r>
        <w:t xml:space="preserve">If you </w:t>
      </w:r>
      <w:proofErr w:type="gramStart"/>
      <w:r>
        <w:t>are able to</w:t>
      </w:r>
      <w:proofErr w:type="gramEnd"/>
      <w:r>
        <w:t xml:space="preserve"> carry out research in multiple languages, that is acceptable within certain guidelines. You may cite a non-English language secondary source </w:t>
      </w:r>
      <w:proofErr w:type="gramStart"/>
      <w:r>
        <w:t>as long as</w:t>
      </w:r>
      <w:proofErr w:type="gramEnd"/>
      <w:r>
        <w:t xml:space="preserve"> you include the source in the original </w:t>
      </w:r>
      <w:r>
        <w:rPr>
          <w:i/>
        </w:rPr>
        <w:t>and</w:t>
      </w:r>
      <w:r>
        <w:t xml:space="preserve"> English translation. (See me for guidance on how to format this in MLA). You may only use secondary sources in the following languages: English, French, German, Portuguese, and Spanish. For primary sources, please use all the texts in the editions assigned in class. </w:t>
      </w:r>
    </w:p>
    <w:p w14:paraId="251ADF37" w14:textId="77777777" w:rsidR="00990E6B" w:rsidRDefault="00990E6B" w:rsidP="00990E6B">
      <w:pPr>
        <w:numPr>
          <w:ilvl w:val="0"/>
          <w:numId w:val="1"/>
        </w:numPr>
        <w:spacing w:after="0" w:line="240" w:lineRule="auto"/>
      </w:pPr>
      <w:r>
        <w:t>Avoid plagiarism</w:t>
      </w:r>
    </w:p>
    <w:p w14:paraId="12F1F7FB" w14:textId="77777777" w:rsidR="00990E6B" w:rsidRDefault="00990E6B" w:rsidP="00990E6B">
      <w:pPr>
        <w:numPr>
          <w:ilvl w:val="1"/>
          <w:numId w:val="1"/>
        </w:numPr>
        <w:spacing w:after="0" w:line="240" w:lineRule="auto"/>
      </w:pPr>
      <w:r>
        <w:t>Cite all sources accurately and appropriately (according to MLA)</w:t>
      </w:r>
    </w:p>
    <w:p w14:paraId="67C31818" w14:textId="77777777" w:rsidR="00990E6B" w:rsidRDefault="00990E6B" w:rsidP="00990E6B">
      <w:pPr>
        <w:numPr>
          <w:ilvl w:val="1"/>
          <w:numId w:val="1"/>
        </w:numPr>
        <w:spacing w:after="0" w:line="240" w:lineRule="auto"/>
      </w:pPr>
      <w:r>
        <w:t>Plagiarism will result in a 0 for the paper as well as a report to the Academic Standards Committee</w:t>
      </w:r>
    </w:p>
    <w:p w14:paraId="42804E99" w14:textId="77777777" w:rsidR="00990E6B" w:rsidRDefault="00990E6B" w:rsidP="00990E6B">
      <w:pPr>
        <w:numPr>
          <w:ilvl w:val="1"/>
          <w:numId w:val="1"/>
        </w:numPr>
        <w:spacing w:after="0" w:line="240" w:lineRule="auto"/>
      </w:pPr>
      <w:r>
        <w:t xml:space="preserve">Consult </w:t>
      </w:r>
      <w:hyperlink r:id="rId8" w:history="1">
        <w:r>
          <w:rPr>
            <w:rStyle w:val="Hyperlink"/>
          </w:rPr>
          <w:t>http://owl.english.purdue.edu/owl/resource/589/01/</w:t>
        </w:r>
      </w:hyperlink>
      <w:r>
        <w:t xml:space="preserve">, your grammar handbook, and the </w:t>
      </w:r>
      <w:r>
        <w:rPr>
          <w:i/>
        </w:rPr>
        <w:t>Yellow Book</w:t>
      </w:r>
    </w:p>
    <w:p w14:paraId="4F54236A" w14:textId="77777777" w:rsidR="00990E6B" w:rsidRDefault="00990E6B" w:rsidP="00990E6B">
      <w:pPr>
        <w:numPr>
          <w:ilvl w:val="1"/>
          <w:numId w:val="1"/>
        </w:numPr>
        <w:spacing w:after="0" w:line="240" w:lineRule="auto"/>
        <w:rPr>
          <w:rFonts w:cs="Times New Roman"/>
        </w:rPr>
      </w:pPr>
      <w:r>
        <w:rPr>
          <w:rFonts w:cs="Times New Roman"/>
        </w:rPr>
        <w:t xml:space="preserve">Plagiarized papers may not be rewritten </w:t>
      </w:r>
    </w:p>
    <w:p w14:paraId="69DF7F8F" w14:textId="77777777" w:rsidR="00990E6B" w:rsidRDefault="00990E6B" w:rsidP="00990E6B">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Write me a letter</w:t>
      </w:r>
    </w:p>
    <w:p w14:paraId="3E2D79ED" w14:textId="77777777" w:rsidR="00990E6B" w:rsidRDefault="00990E6B" w:rsidP="00990E6B">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Each paper should be prefaced by a one-page letter to the instructor. This should be included in the single Microsoft word document that contains your paper, but not included in the paper’s page length. In this letter, please discuss your paper-writing process. Why did you choose your subject? What aspects of your paper are you especially pleased with/concerned about? What were you trying to accomplish with your argument? Are there particular aspects of your writing that you would particularly like feedback on? I will respond to your concerns when I grade your paper.</w:t>
      </w:r>
    </w:p>
    <w:p w14:paraId="71AB3EEE" w14:textId="77777777" w:rsidR="00990E6B" w:rsidRDefault="00990E6B" w:rsidP="00990E6B">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s>
        <w:spacing w:after="0" w:line="240" w:lineRule="auto"/>
        <w:rPr>
          <w:rFonts w:cs="Times New Roman"/>
        </w:rPr>
      </w:pPr>
      <w:r>
        <w:rPr>
          <w:rFonts w:cs="Times New Roman"/>
        </w:rPr>
        <w:t>Please get help on your papers</w:t>
      </w:r>
    </w:p>
    <w:p w14:paraId="519A1563" w14:textId="77777777" w:rsidR="00990E6B" w:rsidRDefault="00990E6B" w:rsidP="00990E6B">
      <w:pPr>
        <w:numPr>
          <w:ilvl w:val="1"/>
          <w:numId w:val="1"/>
        </w:numPr>
        <w:tabs>
          <w:tab w:val="left" w:pos="2160"/>
          <w:tab w:val="left" w:pos="2880"/>
          <w:tab w:val="left" w:pos="3600"/>
          <w:tab w:val="left" w:pos="4320"/>
          <w:tab w:val="left" w:pos="5040"/>
          <w:tab w:val="left" w:pos="5760"/>
          <w:tab w:val="left" w:pos="6480"/>
          <w:tab w:val="left" w:pos="7200"/>
          <w:tab w:val="left" w:pos="7920"/>
        </w:tabs>
        <w:spacing w:after="0" w:line="240" w:lineRule="auto"/>
        <w:rPr>
          <w:rFonts w:cs="Times New Roman"/>
        </w:rPr>
      </w:pPr>
      <w:r>
        <w:rPr>
          <w:rFonts w:cs="Times New Roman"/>
        </w:rPr>
        <w:t xml:space="preserve">If you feel unsure about writing about literature, consult the Purdue OWL. </w:t>
      </w:r>
      <w:hyperlink r:id="rId9" w:history="1">
        <w:r>
          <w:rPr>
            <w:rStyle w:val="Hyperlink"/>
          </w:rPr>
          <w:t>https://owl.english.purdue.edu/owl/section/4/17/</w:t>
        </w:r>
      </w:hyperlink>
      <w:r>
        <w:t xml:space="preserve"> provides a great deal of useful information for the novice.</w:t>
      </w:r>
    </w:p>
    <w:p w14:paraId="1F336A95" w14:textId="77777777" w:rsidR="00990E6B" w:rsidRDefault="00990E6B" w:rsidP="00990E6B">
      <w:pPr>
        <w:numPr>
          <w:ilvl w:val="1"/>
          <w:numId w:val="1"/>
        </w:numPr>
        <w:tabs>
          <w:tab w:val="left" w:pos="2160"/>
          <w:tab w:val="left" w:pos="2880"/>
          <w:tab w:val="left" w:pos="3600"/>
          <w:tab w:val="left" w:pos="4320"/>
          <w:tab w:val="left" w:pos="5040"/>
          <w:tab w:val="left" w:pos="5760"/>
          <w:tab w:val="left" w:pos="6480"/>
          <w:tab w:val="left" w:pos="7200"/>
          <w:tab w:val="left" w:pos="7920"/>
        </w:tabs>
        <w:spacing w:after="0" w:line="240" w:lineRule="auto"/>
        <w:rPr>
          <w:rFonts w:cs="Times New Roman"/>
        </w:rPr>
      </w:pPr>
      <w:r>
        <w:rPr>
          <w:rFonts w:cs="Times New Roman"/>
        </w:rPr>
        <w:t>The Writing Center has a convenient location in the library, where they are available to help you in person or online. Use their website for more information.</w:t>
      </w:r>
    </w:p>
    <w:p w14:paraId="128C9406" w14:textId="77777777" w:rsidR="00990E6B" w:rsidRDefault="00990E6B" w:rsidP="00990E6B">
      <w:pPr>
        <w:numPr>
          <w:ilvl w:val="1"/>
          <w:numId w:val="1"/>
        </w:num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rPr>
          <w:rFonts w:cs="Times New Roman"/>
        </w:rPr>
      </w:pPr>
      <w:r>
        <w:rPr>
          <w:rFonts w:cs="Times New Roman"/>
        </w:rPr>
        <w:t xml:space="preserve">I am more than happy to discuss your work in this class. Feel free to bring your papers to my office – I will gladly read drafts, or help with brainstorming, or work on research, or even generate ideas. It doesn’t matter what stage you are on with your writing; I can help you. I am glad to check your papers for plagiarism issues. Look at it this way: if I go over your paper a few times before it is due, then you learn more, and you write a better paper. I get to read and grade a better paper, and you (probably) earn a better grade. This makes everybody happy – you, me, your advisor, your parents, everybody. </w:t>
      </w:r>
    </w:p>
    <w:p w14:paraId="36175F01" w14:textId="77777777" w:rsidR="00990E6B" w:rsidRDefault="00990E6B" w:rsidP="00990E6B">
      <w:pPr>
        <w:numPr>
          <w:ilvl w:val="0"/>
          <w:numId w:val="1"/>
        </w:numPr>
        <w:tabs>
          <w:tab w:val="left" w:pos="2160"/>
          <w:tab w:val="left" w:pos="2880"/>
          <w:tab w:val="left" w:pos="3600"/>
          <w:tab w:val="left" w:pos="4320"/>
          <w:tab w:val="left" w:pos="5040"/>
          <w:tab w:val="left" w:pos="5760"/>
          <w:tab w:val="left" w:pos="6480"/>
          <w:tab w:val="left" w:pos="7200"/>
          <w:tab w:val="left" w:pos="7920"/>
        </w:tabs>
        <w:spacing w:after="0" w:line="240" w:lineRule="auto"/>
        <w:rPr>
          <w:rFonts w:cs="Times New Roman"/>
        </w:rPr>
      </w:pPr>
      <w:r>
        <w:rPr>
          <w:rFonts w:cs="Times New Roman"/>
        </w:rPr>
        <w:t>Choose your papers carefully</w:t>
      </w:r>
      <w:r>
        <w:rPr>
          <w:rFonts w:cs="Times New Roman"/>
        </w:rPr>
        <w:tab/>
      </w:r>
    </w:p>
    <w:p w14:paraId="39A48560" w14:textId="77777777" w:rsidR="00990E6B" w:rsidRDefault="00990E6B" w:rsidP="00990E6B">
      <w:pPr>
        <w:numPr>
          <w:ilvl w:val="1"/>
          <w:numId w:val="1"/>
        </w:num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rPr>
          <w:rFonts w:cs="Times New Roman"/>
        </w:rPr>
      </w:pPr>
      <w:r>
        <w:rPr>
          <w:rFonts w:cs="Times New Roman"/>
        </w:rPr>
        <w:lastRenderedPageBreak/>
        <w:t xml:space="preserve">Generally, you are expected to write three papers in my courses. Choose from the writing prompts included in the syllabus. You may submit the papers in any order you like. </w:t>
      </w:r>
    </w:p>
    <w:p w14:paraId="779D8FCF" w14:textId="77777777" w:rsidR="00990E6B" w:rsidRDefault="00990E6B" w:rsidP="00990E6B">
      <w:pPr>
        <w:numPr>
          <w:ilvl w:val="1"/>
          <w:numId w:val="1"/>
        </w:num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rPr>
          <w:rFonts w:cs="Times New Roman"/>
        </w:rPr>
      </w:pPr>
      <w:r>
        <w:rPr>
          <w:rFonts w:cs="Times New Roman"/>
        </w:rPr>
        <w:t>Most of the prompts require research. Research papers should be 5-7 pages long and reference 5-7 sources (including primary sources). At least two of the papers you write must be researched.</w:t>
      </w:r>
    </w:p>
    <w:p w14:paraId="72A2F387" w14:textId="77777777" w:rsidR="00990E6B" w:rsidRDefault="00990E6B" w:rsidP="00990E6B">
      <w:pPr>
        <w:numPr>
          <w:ilvl w:val="1"/>
          <w:numId w:val="1"/>
        </w:num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rPr>
          <w:rFonts w:cs="Times New Roman"/>
        </w:rPr>
      </w:pPr>
      <w:r>
        <w:rPr>
          <w:rFonts w:cs="Times New Roman"/>
        </w:rPr>
        <w:t xml:space="preserve">Some of the prompts are more creative in nature, and do not require research. You may use research in these papers, but it is optional. Non-researched papers should be 8-10 pages long. Only one of the papers you write may be a non-researched assignment. You may not choose a researched assignment, write it without doing research, and submit it as a non-researched assignment. Only the papers which are marked as not requiring research may be submitted without research. </w:t>
      </w:r>
    </w:p>
    <w:p w14:paraId="706581A5" w14:textId="77777777" w:rsidR="00990E6B" w:rsidRDefault="00990E6B" w:rsidP="00990E6B">
      <w:pPr>
        <w:numPr>
          <w:ilvl w:val="1"/>
          <w:numId w:val="1"/>
        </w:num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rPr>
          <w:rFonts w:cs="Times New Roman"/>
        </w:rPr>
      </w:pPr>
      <w:r>
        <w:rPr>
          <w:rFonts w:cs="Times New Roman"/>
        </w:rPr>
        <w:t xml:space="preserve">If the course is a 300-level or above, you may choose to write one short paper and one long paper. The long paper must be a research paper; I expect it to be approximately 15 pages long. Again, you may choose your deadlines. If you are choosing the long paper option, I expect a brief paper proposal describing your long essay to be submitted on the due date for the short paper you are skipping. </w:t>
      </w:r>
    </w:p>
    <w:p w14:paraId="7BA582FC" w14:textId="77777777" w:rsidR="006C5036" w:rsidRDefault="006C5036" w:rsidP="006C5036">
      <w:pPr>
        <w:pStyle w:val="Heading2"/>
      </w:pPr>
      <w:r w:rsidRPr="00570647">
        <w:t>Choose your paper!</w:t>
      </w:r>
    </w:p>
    <w:p w14:paraId="179F047F" w14:textId="77777777" w:rsidR="006C5036" w:rsidRPr="004D463C" w:rsidRDefault="006C5036" w:rsidP="006C5036">
      <w:pPr>
        <w:pStyle w:val="Heading2"/>
        <w:rPr>
          <w:lang w:val="en-US"/>
        </w:rPr>
      </w:pPr>
      <w:r w:rsidRPr="00570647">
        <w:t>Interdisciplinary paper</w:t>
      </w:r>
      <w:r>
        <w:rPr>
          <w:lang w:val="en-US"/>
        </w:rPr>
        <w:t xml:space="preserve"> (researched paper)</w:t>
      </w:r>
    </w:p>
    <w:p w14:paraId="4A7C34DB" w14:textId="77777777" w:rsidR="006C5036" w:rsidRPr="00570647" w:rsidRDefault="006C5036" w:rsidP="006C5036">
      <w:pPr>
        <w:pStyle w:val="Heading4"/>
        <w:rPr>
          <w:color w:val="auto"/>
        </w:rPr>
      </w:pPr>
      <w:r w:rsidRPr="00570647">
        <w:rPr>
          <w:color w:val="auto"/>
        </w:rPr>
        <w:t xml:space="preserve">General Guidelines: </w:t>
      </w:r>
    </w:p>
    <w:p w14:paraId="1A04A2A8" w14:textId="77777777" w:rsidR="006C5036" w:rsidRPr="00570647" w:rsidRDefault="006C5036" w:rsidP="006C5036">
      <w:pPr>
        <w:spacing w:after="0" w:line="240" w:lineRule="auto"/>
      </w:pPr>
      <w:r w:rsidRPr="00570647">
        <w:t xml:space="preserve">Analyze one (or perhaps two) of our readings using ideas imported from another discipline. This is an opportunity to connect our work in this class with issues you’ve explored in your major or in another class. For example, what you’ve learned about Adam Smith in economics might illuminate a class-oriented reading; what you’ve learned about social structures in sociology might link to a race-oriented reading; what you’ve learned about historical gender roles in a history class could contribute to a gender-oriented approach. This paper will require secondary </w:t>
      </w:r>
      <w:proofErr w:type="gramStart"/>
      <w:r w:rsidRPr="00570647">
        <w:t>research, and</w:t>
      </w:r>
      <w:proofErr w:type="gramEnd"/>
      <w:r w:rsidRPr="00570647">
        <w:t xml:space="preserve"> will be 5-7 pages (1250-1750 words) long. You will need to establish your </w:t>
      </w:r>
      <w:r>
        <w:t>framework, and then analyze the literary text from the disciplinary perspective.</w:t>
      </w:r>
    </w:p>
    <w:p w14:paraId="3EE0CC7D" w14:textId="77777777" w:rsidR="006C5036" w:rsidRPr="00570647" w:rsidRDefault="006C5036" w:rsidP="006C5036">
      <w:pPr>
        <w:pStyle w:val="Heading4"/>
        <w:rPr>
          <w:color w:val="auto"/>
        </w:rPr>
      </w:pPr>
      <w:r w:rsidRPr="00570647">
        <w:rPr>
          <w:color w:val="auto"/>
        </w:rPr>
        <w:t>Why do I give this assignment?</w:t>
      </w:r>
    </w:p>
    <w:p w14:paraId="5111BFDC" w14:textId="77777777" w:rsidR="006C5036" w:rsidRPr="00570647" w:rsidRDefault="006C5036" w:rsidP="006C5036">
      <w:pPr>
        <w:spacing w:after="0" w:line="240" w:lineRule="auto"/>
      </w:pPr>
      <w:r w:rsidRPr="00570647">
        <w:t xml:space="preserve">I think that it is important to recognize that literature does not exist in a bubble; one of my goals for you in this class is that you will become a life-long reader, and I think that is more likely to happen if you can begin to make connections between literature and other areas of life. True, one of the pleasures of reading is escape; but we keep reading even escapist literature because we can connect to it in some way. </w:t>
      </w:r>
    </w:p>
    <w:p w14:paraId="30FA3CB4" w14:textId="77777777" w:rsidR="006C5036" w:rsidRPr="00570647" w:rsidRDefault="006C5036" w:rsidP="006C5036">
      <w:pPr>
        <w:pStyle w:val="Heading4"/>
        <w:rPr>
          <w:color w:val="auto"/>
        </w:rPr>
      </w:pPr>
      <w:r w:rsidRPr="00570647">
        <w:rPr>
          <w:color w:val="auto"/>
        </w:rPr>
        <w:t>A few words of advice</w:t>
      </w:r>
      <w:r>
        <w:rPr>
          <w:color w:val="auto"/>
        </w:rPr>
        <w:t>:</w:t>
      </w:r>
    </w:p>
    <w:p w14:paraId="0AF7A0CF" w14:textId="77777777" w:rsidR="006C5036" w:rsidRDefault="006C5036" w:rsidP="006C5036">
      <w:pPr>
        <w:spacing w:after="0" w:line="240" w:lineRule="auto"/>
      </w:pPr>
      <w:r w:rsidRPr="00570647">
        <w:t>Again, as always, a clear thesis is important to your success. Take care to spend a little time explaining the terms or ideas that you are importing from another discipline, but don’t get lost in explaining that discipline in its entirety. I don’t need to know all about economics to understand reification. This may well turn out to be a define-and-demonstrate paper, in which you develop a thorough definition of your idea, and then give literary examples to illuminate it. In this case, you will be using literature to understand your other discipline as much as you will be using that discipline to understand literature.</w:t>
      </w:r>
    </w:p>
    <w:p w14:paraId="58E0C963" w14:textId="77777777" w:rsidR="006C5036" w:rsidRDefault="006C5036" w:rsidP="006C5036">
      <w:pPr>
        <w:pStyle w:val="Heading2"/>
        <w:rPr>
          <w:lang w:val="en-US"/>
        </w:rPr>
      </w:pPr>
      <w:r>
        <w:rPr>
          <w:lang w:val="en-US"/>
        </w:rPr>
        <w:lastRenderedPageBreak/>
        <w:t>Close Reading (researched paper)</w:t>
      </w:r>
    </w:p>
    <w:p w14:paraId="429AD0E7" w14:textId="77777777" w:rsidR="006C5036" w:rsidRPr="00777961" w:rsidRDefault="006C5036" w:rsidP="006C5036">
      <w:pPr>
        <w:pStyle w:val="Heading4"/>
        <w:rPr>
          <w:color w:val="auto"/>
        </w:rPr>
      </w:pPr>
      <w:r w:rsidRPr="00777961">
        <w:rPr>
          <w:color w:val="auto"/>
        </w:rPr>
        <w:t>General Guidelines</w:t>
      </w:r>
    </w:p>
    <w:p w14:paraId="484D0403" w14:textId="77777777" w:rsidR="006C5036" w:rsidRDefault="006C5036" w:rsidP="006C5036">
      <w:pPr>
        <w:rPr>
          <w:lang w:eastAsia="x-none"/>
        </w:rPr>
      </w:pPr>
      <w:r>
        <w:rPr>
          <w:lang w:eastAsia="x-none"/>
        </w:rPr>
        <w:t xml:space="preserve">Write a researched paper that focuses on a detailed analysis of one aspect of one of our texts. You may choose an element of literature like character, theme, or symbolism; you might choose to analyze the text using a single theoretical perspective. The point of a paper like this is to write a focused analysis of a specific aspect of one of our texts. </w:t>
      </w:r>
      <w:r w:rsidRPr="00570647">
        <w:t xml:space="preserve">This paper will require secondary </w:t>
      </w:r>
      <w:proofErr w:type="gramStart"/>
      <w:r w:rsidRPr="00570647">
        <w:t>research, and</w:t>
      </w:r>
      <w:proofErr w:type="gramEnd"/>
      <w:r w:rsidRPr="00570647">
        <w:t xml:space="preserve"> will be 5-7 pages (1250-1750 words) long.</w:t>
      </w:r>
    </w:p>
    <w:p w14:paraId="4D9FB59D" w14:textId="77777777" w:rsidR="006C5036" w:rsidRPr="00A212E6" w:rsidRDefault="006C5036" w:rsidP="006C5036">
      <w:pPr>
        <w:pStyle w:val="Heading4"/>
        <w:rPr>
          <w:color w:val="auto"/>
        </w:rPr>
      </w:pPr>
      <w:r w:rsidRPr="00A212E6">
        <w:rPr>
          <w:color w:val="auto"/>
        </w:rPr>
        <w:t>Why do I give this assignment?</w:t>
      </w:r>
    </w:p>
    <w:p w14:paraId="03072FAA" w14:textId="77777777" w:rsidR="006C5036" w:rsidRDefault="006C5036" w:rsidP="006C5036">
      <w:pPr>
        <w:rPr>
          <w:lang w:eastAsia="x-none"/>
        </w:rPr>
      </w:pPr>
      <w:r>
        <w:rPr>
          <w:lang w:eastAsia="x-none"/>
        </w:rPr>
        <w:t xml:space="preserve">I want to offer students an opportunity to sharpen their close reading skills. Reading comprehension is a deeper and far more complex task than simply deciphering word meaning; paying close attention to textual meaning without resorting to summary is the foundation of further literary analysis. Not only do you need to be able to read our primary sources well, you need to be able to assess secondary sources and use research that supports your argument in a meaningful way. </w:t>
      </w:r>
    </w:p>
    <w:p w14:paraId="45BC4840" w14:textId="77777777" w:rsidR="006C5036" w:rsidRDefault="006C5036" w:rsidP="006C5036">
      <w:pPr>
        <w:pStyle w:val="Heading4"/>
        <w:rPr>
          <w:color w:val="auto"/>
        </w:rPr>
      </w:pPr>
      <w:r w:rsidRPr="008E1F30">
        <w:rPr>
          <w:color w:val="auto"/>
        </w:rPr>
        <w:t>A few words of advice:</w:t>
      </w:r>
    </w:p>
    <w:p w14:paraId="632CA1A2" w14:textId="77777777" w:rsidR="006C5036" w:rsidRPr="00A212E6" w:rsidRDefault="006C5036" w:rsidP="006C5036">
      <w:r>
        <w:t xml:space="preserve">Do not simply list three topics about the text, write a paragraph on each, and call it a day. None of our assignments can be adequately fulfilled with the 5-paragraph paper you learned to write in high school. A list of topics is not a thesis statement, and the ideas in your paper should relate to one another in meaningful ways. </w:t>
      </w:r>
    </w:p>
    <w:p w14:paraId="4241A14A" w14:textId="77777777" w:rsidR="006C5036" w:rsidRPr="004D463C" w:rsidRDefault="006C5036" w:rsidP="006C5036">
      <w:pPr>
        <w:pStyle w:val="Heading2"/>
        <w:rPr>
          <w:lang w:val="en-US"/>
        </w:rPr>
      </w:pPr>
      <w:r w:rsidRPr="00570647">
        <w:t>Comparative Paper</w:t>
      </w:r>
      <w:r>
        <w:rPr>
          <w:lang w:val="en-US"/>
        </w:rPr>
        <w:t xml:space="preserve"> (researched paper)</w:t>
      </w:r>
    </w:p>
    <w:p w14:paraId="6AD55AC3" w14:textId="77777777" w:rsidR="006C5036" w:rsidRPr="00570647" w:rsidRDefault="006C5036" w:rsidP="006C5036">
      <w:pPr>
        <w:pStyle w:val="Heading4"/>
        <w:rPr>
          <w:color w:val="auto"/>
        </w:rPr>
      </w:pPr>
      <w:r w:rsidRPr="00570647">
        <w:rPr>
          <w:color w:val="auto"/>
        </w:rPr>
        <w:t xml:space="preserve">General Guidelines: </w:t>
      </w:r>
    </w:p>
    <w:p w14:paraId="1607E49A" w14:textId="77777777" w:rsidR="006C5036" w:rsidRPr="00570647" w:rsidRDefault="006C5036" w:rsidP="006C5036">
      <w:pPr>
        <w:spacing w:after="0" w:line="240" w:lineRule="auto"/>
        <w:rPr>
          <w:b/>
        </w:rPr>
      </w:pPr>
      <w:r>
        <w:t xml:space="preserve">Compare two of our </w:t>
      </w:r>
      <w:proofErr w:type="gramStart"/>
      <w:r>
        <w:t>readings, and</w:t>
      </w:r>
      <w:proofErr w:type="gramEnd"/>
      <w:r>
        <w:t xml:space="preserve"> </w:t>
      </w:r>
      <w:r>
        <w:rPr>
          <w:color w:val="000000"/>
        </w:rPr>
        <w:t>c</w:t>
      </w:r>
      <w:r w:rsidRPr="00570647">
        <w:rPr>
          <w:color w:val="000000"/>
        </w:rPr>
        <w:t>ompare and contrast the te</w:t>
      </w:r>
      <w:r>
        <w:rPr>
          <w:color w:val="000000"/>
        </w:rPr>
        <w:t>xts along thematic lines.</w:t>
      </w:r>
    </w:p>
    <w:p w14:paraId="47D9A1DD" w14:textId="77777777" w:rsidR="006C5036" w:rsidRPr="00570647" w:rsidRDefault="006C5036" w:rsidP="006C5036">
      <w:pPr>
        <w:spacing w:after="0" w:line="240" w:lineRule="auto"/>
      </w:pPr>
      <w:r w:rsidRPr="00570647">
        <w:t xml:space="preserve">This paper will require secondary </w:t>
      </w:r>
      <w:proofErr w:type="gramStart"/>
      <w:r w:rsidRPr="00570647">
        <w:t>research, and</w:t>
      </w:r>
      <w:proofErr w:type="gramEnd"/>
      <w:r w:rsidRPr="00570647">
        <w:t xml:space="preserve"> will be 5-7 pages (1250-1750 words) long. You will need to establish your framework and then compare the two texts from that perspective.</w:t>
      </w:r>
    </w:p>
    <w:p w14:paraId="032384CA" w14:textId="77777777" w:rsidR="006C5036" w:rsidRPr="00570647" w:rsidRDefault="006C5036" w:rsidP="006C5036">
      <w:pPr>
        <w:pStyle w:val="Heading4"/>
        <w:rPr>
          <w:color w:val="auto"/>
        </w:rPr>
      </w:pPr>
      <w:r w:rsidRPr="00570647">
        <w:rPr>
          <w:color w:val="auto"/>
        </w:rPr>
        <w:t>Why do I give this assignment?</w:t>
      </w:r>
    </w:p>
    <w:p w14:paraId="04A9E346" w14:textId="77777777" w:rsidR="006C5036" w:rsidRPr="00570647" w:rsidRDefault="006C5036" w:rsidP="006C5036">
      <w:pPr>
        <w:spacing w:after="0" w:line="240" w:lineRule="auto"/>
      </w:pPr>
      <w:r w:rsidRPr="00570647">
        <w:t>Although every literary/historical period is dominated by different ideas, it is useful to see how those ideas relate to one another. Much of literature can be read as a long conversation, back and forth across time, language, and national issues. Even very disparate texts can relate to one another. This assignment is about making those connections, finding those commonalities. Also, you need practice doing research and incorporating it honestly into your writing; you will be expected to do this throughout your college career in and your work beyond college. Beyond that, I love the comparative method! I think we learn new things and think in new ways when we combine texts creatively.</w:t>
      </w:r>
    </w:p>
    <w:p w14:paraId="04809627" w14:textId="77777777" w:rsidR="006C5036" w:rsidRPr="00570647" w:rsidRDefault="006C5036" w:rsidP="006C5036">
      <w:pPr>
        <w:pStyle w:val="Heading4"/>
        <w:rPr>
          <w:color w:val="auto"/>
        </w:rPr>
      </w:pPr>
      <w:r w:rsidRPr="00570647">
        <w:rPr>
          <w:color w:val="auto"/>
        </w:rPr>
        <w:t>A few words of advice</w:t>
      </w:r>
    </w:p>
    <w:p w14:paraId="540D1699" w14:textId="77777777" w:rsidR="006C5036" w:rsidRPr="00570647" w:rsidRDefault="006C5036" w:rsidP="006C5036">
      <w:pPr>
        <w:spacing w:after="0" w:line="240" w:lineRule="auto"/>
      </w:pPr>
      <w:r w:rsidRPr="00570647">
        <w:t>You are not expected to explain all of feminism or all of nature. Your paper will be much better if you explain one idea: the relationship between voice and power, alienation from one’s work, or double consciousness (for example). Then show how that idea works out in the text you have chosen. Choose sources that help you explain your theoretical frame, or that show how other critics have used this frame to analyze this text.</w:t>
      </w:r>
    </w:p>
    <w:p w14:paraId="1528BE42" w14:textId="77777777" w:rsidR="006C5036" w:rsidRPr="00570647" w:rsidRDefault="006C5036" w:rsidP="006C5036">
      <w:pPr>
        <w:spacing w:after="0" w:line="240" w:lineRule="auto"/>
      </w:pPr>
    </w:p>
    <w:p w14:paraId="5717B248" w14:textId="77777777" w:rsidR="006C5036" w:rsidRPr="00570647" w:rsidRDefault="006C5036" w:rsidP="006C5036">
      <w:pPr>
        <w:spacing w:after="0" w:line="240" w:lineRule="auto"/>
      </w:pPr>
      <w:r w:rsidRPr="00570647">
        <w:t xml:space="preserve">A comparative essay considers two texts together. For your essay to be effective, there needs to be some “point of comparison.” They might both be stories about death, or you want to consider the two female protagonists together. That is, the texts need to be similar enough to warrant a comparison. </w:t>
      </w:r>
      <w:proofErr w:type="gramStart"/>
      <w:r w:rsidRPr="00570647">
        <w:t>So</w:t>
      </w:r>
      <w:proofErr w:type="gramEnd"/>
      <w:r w:rsidRPr="00570647">
        <w:t xml:space="preserve"> part of your argument will be taken up with connecting the texts, drawing out their similarities. However, they can’t be </w:t>
      </w:r>
      <w:proofErr w:type="gramStart"/>
      <w:r w:rsidRPr="00570647">
        <w:t>exactly the same</w:t>
      </w:r>
      <w:proofErr w:type="gramEnd"/>
      <w:r w:rsidRPr="00570647">
        <w:t xml:space="preserve"> – don’t bore us by trying to make them out to be identical </w:t>
      </w:r>
      <w:r w:rsidRPr="00570647">
        <w:lastRenderedPageBreak/>
        <w:t xml:space="preserve">texts. The way the differences rub against one another is what will make your essay interesting, and yield insight about the texts. If the stories are, say, both about women who are beautiful but poor, both of whom long for luxury, how do </w:t>
      </w:r>
      <w:proofErr w:type="spellStart"/>
      <w:r w:rsidRPr="00570647">
        <w:t>you</w:t>
      </w:r>
      <w:proofErr w:type="spellEnd"/>
      <w:r w:rsidRPr="00570647">
        <w:t xml:space="preserve"> account for the fact that one commits suicide, while the other eventually accepts her life of labor? What insights do you gain by reading these texts together that you wouldn’t have discovered reading each one alone? That’s the purpose of a comparison/contrast paper. (BTW, I’m </w:t>
      </w:r>
      <w:proofErr w:type="gramStart"/>
      <w:r w:rsidRPr="00570647">
        <w:t>actually thinking</w:t>
      </w:r>
      <w:proofErr w:type="gramEnd"/>
      <w:r w:rsidRPr="00570647">
        <w:t xml:space="preserve"> of two specific works – Guy de Maupassant’s “The Necklace” and Gustave Flaubert’s </w:t>
      </w:r>
      <w:r w:rsidRPr="00570647">
        <w:rPr>
          <w:i/>
        </w:rPr>
        <w:t>Madame Bovary</w:t>
      </w:r>
      <w:r w:rsidRPr="00570647">
        <w:t>).</w:t>
      </w:r>
      <w:r>
        <w:t xml:space="preserve"> DO NOT WRITE YOUR PAPER ON THESE WORKS. THIS IS JUST AN EXAMPLE.</w:t>
      </w:r>
    </w:p>
    <w:p w14:paraId="431F58DC" w14:textId="77777777" w:rsidR="006C5036" w:rsidRPr="00570647" w:rsidRDefault="006C5036" w:rsidP="006C5036">
      <w:pPr>
        <w:spacing w:after="0" w:line="240" w:lineRule="auto"/>
      </w:pPr>
    </w:p>
    <w:p w14:paraId="24A0CE8F" w14:textId="77777777" w:rsidR="006C5036" w:rsidRPr="00570647" w:rsidRDefault="006C5036" w:rsidP="006C5036">
      <w:pPr>
        <w:spacing w:after="0" w:line="240" w:lineRule="auto"/>
      </w:pPr>
      <w:r w:rsidRPr="00570647">
        <w:t>After you’ve laid out the grounds for comparison in your introduction, build your paper. There are two ways to build a comparison/contrast paper. The first method is to say everything you have to say about one text and then to say everything you have about the second text. For example, if you are writing that paper about the poor but beautiful women, you would have an outline something like this (with an introduction and conclusion wrapped around it)</w:t>
      </w:r>
      <w:r>
        <w:t>:</w:t>
      </w:r>
    </w:p>
    <w:p w14:paraId="4821073C" w14:textId="77777777" w:rsidR="006C5036" w:rsidRPr="00570647" w:rsidRDefault="006C5036" w:rsidP="006C5036">
      <w:pPr>
        <w:spacing w:after="0" w:line="240" w:lineRule="auto"/>
      </w:pPr>
    </w:p>
    <w:p w14:paraId="361F66FC" w14:textId="77777777" w:rsidR="006C5036" w:rsidRPr="00570647" w:rsidRDefault="006C5036" w:rsidP="006C5036">
      <w:pPr>
        <w:spacing w:after="0" w:line="240" w:lineRule="auto"/>
      </w:pPr>
      <w:r w:rsidRPr="00570647">
        <w:t>A. first text</w:t>
      </w:r>
    </w:p>
    <w:p w14:paraId="6DBE9162" w14:textId="77777777" w:rsidR="006C5036" w:rsidRPr="00570647" w:rsidRDefault="006C5036" w:rsidP="006C5036">
      <w:pPr>
        <w:spacing w:after="0" w:line="240" w:lineRule="auto"/>
        <w:ind w:firstLine="720"/>
      </w:pPr>
      <w:r w:rsidRPr="00570647">
        <w:t>1. woman is poor but beautiful</w:t>
      </w:r>
    </w:p>
    <w:p w14:paraId="42DC5383" w14:textId="77777777" w:rsidR="006C5036" w:rsidRPr="00570647" w:rsidRDefault="006C5036" w:rsidP="006C5036">
      <w:pPr>
        <w:spacing w:after="0" w:line="240" w:lineRule="auto"/>
        <w:ind w:firstLine="720"/>
      </w:pPr>
      <w:r w:rsidRPr="00570647">
        <w:t>2. woman longs for luxury</w:t>
      </w:r>
    </w:p>
    <w:p w14:paraId="197CAC9F" w14:textId="77777777" w:rsidR="006C5036" w:rsidRPr="00570647" w:rsidRDefault="006C5036" w:rsidP="006C5036">
      <w:pPr>
        <w:spacing w:after="0" w:line="240" w:lineRule="auto"/>
        <w:ind w:firstLine="720"/>
      </w:pPr>
      <w:r w:rsidRPr="00570647">
        <w:t>3. woman kills herself in despair</w:t>
      </w:r>
    </w:p>
    <w:p w14:paraId="5EF7160B" w14:textId="77777777" w:rsidR="006C5036" w:rsidRPr="00570647" w:rsidRDefault="006C5036" w:rsidP="006C5036">
      <w:pPr>
        <w:spacing w:after="0" w:line="240" w:lineRule="auto"/>
      </w:pPr>
      <w:r w:rsidRPr="00570647">
        <w:t>B. second text</w:t>
      </w:r>
    </w:p>
    <w:p w14:paraId="48158C5F" w14:textId="77777777" w:rsidR="006C5036" w:rsidRPr="00570647" w:rsidRDefault="006C5036" w:rsidP="006C5036">
      <w:pPr>
        <w:spacing w:after="0" w:line="240" w:lineRule="auto"/>
        <w:ind w:firstLine="720"/>
      </w:pPr>
      <w:r w:rsidRPr="00570647">
        <w:t>1. woman is poor but beautiful</w:t>
      </w:r>
    </w:p>
    <w:p w14:paraId="7DB6F352" w14:textId="77777777" w:rsidR="006C5036" w:rsidRPr="00570647" w:rsidRDefault="006C5036" w:rsidP="006C5036">
      <w:pPr>
        <w:spacing w:after="0" w:line="240" w:lineRule="auto"/>
        <w:ind w:firstLine="720"/>
      </w:pPr>
      <w:r w:rsidRPr="00570647">
        <w:t>2. woman longs for luxury</w:t>
      </w:r>
    </w:p>
    <w:p w14:paraId="6EA196AF" w14:textId="77777777" w:rsidR="006C5036" w:rsidRPr="00570647" w:rsidRDefault="006C5036" w:rsidP="006C5036">
      <w:pPr>
        <w:spacing w:after="0" w:line="240" w:lineRule="auto"/>
        <w:ind w:firstLine="720"/>
      </w:pPr>
      <w:r w:rsidRPr="00570647">
        <w:t>3. woman accepts her lot in life</w:t>
      </w:r>
    </w:p>
    <w:p w14:paraId="481EA831" w14:textId="77777777" w:rsidR="006C5036" w:rsidRPr="00570647" w:rsidRDefault="006C5036" w:rsidP="006C5036">
      <w:pPr>
        <w:spacing w:after="0" w:line="240" w:lineRule="auto"/>
        <w:ind w:firstLine="720"/>
      </w:pPr>
    </w:p>
    <w:p w14:paraId="5B2739F0" w14:textId="77777777" w:rsidR="006C5036" w:rsidRPr="00570647" w:rsidRDefault="006C5036" w:rsidP="006C5036">
      <w:pPr>
        <w:spacing w:after="0" w:line="240" w:lineRule="auto"/>
      </w:pPr>
      <w:r w:rsidRPr="00570647">
        <w:t xml:space="preserve">There are some </w:t>
      </w:r>
      <w:proofErr w:type="gramStart"/>
      <w:r w:rsidRPr="00570647">
        <w:t>pretty serious</w:t>
      </w:r>
      <w:proofErr w:type="gramEnd"/>
      <w:r w:rsidRPr="00570647">
        <w:t xml:space="preserve"> problems with this approach. For one, it isn’t </w:t>
      </w:r>
      <w:proofErr w:type="gramStart"/>
      <w:r w:rsidRPr="00570647">
        <w:t>really comparative</w:t>
      </w:r>
      <w:proofErr w:type="gramEnd"/>
      <w:r w:rsidRPr="00570647">
        <w:t xml:space="preserve"> – it’s just two essays stitched together in the middle, and it fails to actually make connections between them. You might try to make the comparison as you go in part B, but that gets terribly repetitive. You might try to make the comparison in the conclusion, but that tends to feel like too little too late. I’m not saying that this structure never works; I am, however, saying that it rarely works, and you would be best starting out with the second method.</w:t>
      </w:r>
    </w:p>
    <w:p w14:paraId="0AE699BC" w14:textId="77777777" w:rsidR="006C5036" w:rsidRPr="00570647" w:rsidRDefault="006C5036" w:rsidP="006C5036">
      <w:pPr>
        <w:spacing w:after="0" w:line="240" w:lineRule="auto"/>
      </w:pPr>
    </w:p>
    <w:p w14:paraId="4BA48A34" w14:textId="77777777" w:rsidR="006C5036" w:rsidRPr="00570647" w:rsidRDefault="006C5036" w:rsidP="006C5036">
      <w:pPr>
        <w:spacing w:after="0" w:line="240" w:lineRule="auto"/>
      </w:pPr>
      <w:r w:rsidRPr="00570647">
        <w:t>The point-by point comparison is more involved. This paper would look like this:</w:t>
      </w:r>
    </w:p>
    <w:p w14:paraId="0256BC9E" w14:textId="77777777" w:rsidR="006C5036" w:rsidRPr="00570647" w:rsidRDefault="006C5036" w:rsidP="006C5036">
      <w:pPr>
        <w:spacing w:after="0" w:line="240" w:lineRule="auto"/>
      </w:pPr>
    </w:p>
    <w:p w14:paraId="548EB710" w14:textId="77777777" w:rsidR="006C5036" w:rsidRPr="00570647" w:rsidRDefault="006C5036" w:rsidP="006C5036">
      <w:pPr>
        <w:spacing w:after="0" w:line="240" w:lineRule="auto"/>
      </w:pPr>
      <w:r w:rsidRPr="00570647">
        <w:t>1. woman is poor but beautiful</w:t>
      </w:r>
    </w:p>
    <w:p w14:paraId="0211CD77" w14:textId="77777777" w:rsidR="006C5036" w:rsidRPr="00570647" w:rsidRDefault="006C5036" w:rsidP="006C5036">
      <w:pPr>
        <w:spacing w:after="0" w:line="240" w:lineRule="auto"/>
        <w:ind w:firstLine="720"/>
      </w:pPr>
      <w:r w:rsidRPr="00570647">
        <w:t>A first text</w:t>
      </w:r>
    </w:p>
    <w:p w14:paraId="000400E3" w14:textId="77777777" w:rsidR="006C5036" w:rsidRPr="00570647" w:rsidRDefault="006C5036" w:rsidP="006C5036">
      <w:pPr>
        <w:spacing w:after="0" w:line="240" w:lineRule="auto"/>
        <w:ind w:firstLine="720"/>
      </w:pPr>
      <w:r w:rsidRPr="00570647">
        <w:t>B second text</w:t>
      </w:r>
    </w:p>
    <w:p w14:paraId="34A2AFDA" w14:textId="77777777" w:rsidR="006C5036" w:rsidRPr="00570647" w:rsidRDefault="006C5036" w:rsidP="006C5036">
      <w:pPr>
        <w:spacing w:after="0" w:line="240" w:lineRule="auto"/>
      </w:pPr>
      <w:r w:rsidRPr="00570647">
        <w:t>2. woman longs for luxury</w:t>
      </w:r>
    </w:p>
    <w:p w14:paraId="60410F2F" w14:textId="77777777" w:rsidR="006C5036" w:rsidRPr="00570647" w:rsidRDefault="006C5036" w:rsidP="006C5036">
      <w:pPr>
        <w:spacing w:after="0" w:line="240" w:lineRule="auto"/>
        <w:ind w:firstLine="720"/>
      </w:pPr>
      <w:r w:rsidRPr="00570647">
        <w:t>A first text</w:t>
      </w:r>
    </w:p>
    <w:p w14:paraId="3AF07B0E" w14:textId="77777777" w:rsidR="006C5036" w:rsidRPr="00570647" w:rsidRDefault="006C5036" w:rsidP="006C5036">
      <w:pPr>
        <w:spacing w:after="0" w:line="240" w:lineRule="auto"/>
        <w:ind w:firstLine="720"/>
      </w:pPr>
      <w:r w:rsidRPr="00570647">
        <w:t xml:space="preserve">B second text </w:t>
      </w:r>
    </w:p>
    <w:p w14:paraId="36ADA107" w14:textId="77777777" w:rsidR="006C5036" w:rsidRPr="00570647" w:rsidRDefault="006C5036" w:rsidP="006C5036">
      <w:pPr>
        <w:spacing w:after="0" w:line="240" w:lineRule="auto"/>
      </w:pPr>
      <w:r w:rsidRPr="00570647">
        <w:t>3. women respond to this crisis differently</w:t>
      </w:r>
    </w:p>
    <w:p w14:paraId="3E075452" w14:textId="77777777" w:rsidR="006C5036" w:rsidRPr="00570647" w:rsidRDefault="006C5036" w:rsidP="006C5036">
      <w:pPr>
        <w:spacing w:after="0" w:line="240" w:lineRule="auto"/>
        <w:ind w:firstLine="720"/>
      </w:pPr>
      <w:r w:rsidRPr="00570647">
        <w:t>A first text – suicide</w:t>
      </w:r>
    </w:p>
    <w:p w14:paraId="3A3AB245" w14:textId="77777777" w:rsidR="006C5036" w:rsidRPr="00570647" w:rsidRDefault="006C5036" w:rsidP="006C5036">
      <w:pPr>
        <w:spacing w:after="0" w:line="240" w:lineRule="auto"/>
        <w:ind w:firstLine="720"/>
      </w:pPr>
      <w:r w:rsidRPr="00570647">
        <w:t>B second text – acceptance</w:t>
      </w:r>
    </w:p>
    <w:p w14:paraId="78D5CACB" w14:textId="77777777" w:rsidR="006C5036" w:rsidRPr="00570647" w:rsidRDefault="006C5036" w:rsidP="006C5036">
      <w:pPr>
        <w:spacing w:after="0" w:line="240" w:lineRule="auto"/>
        <w:ind w:firstLine="720"/>
      </w:pPr>
    </w:p>
    <w:p w14:paraId="3CD1C3C2" w14:textId="77777777" w:rsidR="006C5036" w:rsidRPr="00570647" w:rsidRDefault="006C5036" w:rsidP="006C5036">
      <w:pPr>
        <w:spacing w:after="0" w:line="240" w:lineRule="auto"/>
      </w:pPr>
      <w:r w:rsidRPr="00570647">
        <w:t>Clearly, this structure lends itself more clearly to comparison. You can talk about their beauty, what it means to them, why they are poor, how that relates to their beauty, giving examples from both texts. Then you can go on and discuss their longing for luxury, what wealth signifies to them, and so on. This generally makes the best comparison/contrast paper, because the comparison happens naturally, as you go along.</w:t>
      </w:r>
    </w:p>
    <w:p w14:paraId="564FC69D" w14:textId="77777777" w:rsidR="006C5036" w:rsidRPr="00570647" w:rsidRDefault="006C5036" w:rsidP="006C5036">
      <w:pPr>
        <w:spacing w:after="0" w:line="240" w:lineRule="auto"/>
      </w:pPr>
    </w:p>
    <w:p w14:paraId="4D834668" w14:textId="77777777" w:rsidR="006C5036" w:rsidRDefault="006C5036" w:rsidP="006C5036">
      <w:pPr>
        <w:spacing w:after="0" w:line="240" w:lineRule="auto"/>
      </w:pPr>
      <w:r w:rsidRPr="00570647">
        <w:lastRenderedPageBreak/>
        <w:t>There is one caveat: beware the ping-pong effect, which would look something like: “Madame A. is beautiful. Madame B is beautiful. Madame A is poor. Madame B is poor. Madam A is dissatisfied with her husband. Madame B is dissatisfied with her husband. Madame A longs for a life of luxury. Madame B longs for a life of luxury.” You get the idea, and you can see how it doesn’t do much to advance your argument.</w:t>
      </w:r>
    </w:p>
    <w:p w14:paraId="4030E7A9" w14:textId="77777777" w:rsidR="006C5036" w:rsidRDefault="006C5036" w:rsidP="006C5036">
      <w:pPr>
        <w:pStyle w:val="Heading2"/>
        <w:rPr>
          <w:lang w:val="en-US"/>
        </w:rPr>
      </w:pPr>
      <w:r>
        <w:rPr>
          <w:lang w:val="en-US"/>
        </w:rPr>
        <w:t>Annotated Bibliography (researched paper)</w:t>
      </w:r>
    </w:p>
    <w:p w14:paraId="2F341D1B" w14:textId="77777777" w:rsidR="006C5036" w:rsidRDefault="006C5036" w:rsidP="006C5036">
      <w:pPr>
        <w:pStyle w:val="Heading4"/>
        <w:rPr>
          <w:color w:val="000000" w:themeColor="text1"/>
        </w:rPr>
      </w:pPr>
      <w:r w:rsidRPr="00BD7138">
        <w:rPr>
          <w:color w:val="000000" w:themeColor="text1"/>
        </w:rPr>
        <w:t>General Guidelines</w:t>
      </w:r>
    </w:p>
    <w:p w14:paraId="7D4D5F0F" w14:textId="77777777" w:rsidR="006C5036" w:rsidRDefault="006C5036" w:rsidP="006C5036">
      <w:r>
        <w:t xml:space="preserve">Create a thorough Annotated Bibliography for one of our texts. You should include 5 scholarly, peer-reviewed articles found through library databases or in books in our library, and 2 online sources, for a total of 7 sources. Each entry should consist of an accurate APA or MLA citation for the source and an approximately 250-word annotation. </w:t>
      </w:r>
    </w:p>
    <w:p w14:paraId="1C44C2E1" w14:textId="77777777" w:rsidR="006C5036" w:rsidRDefault="006C5036" w:rsidP="006C5036">
      <w:r>
        <w:t>Each annotation should answer Goethe’s three questions:</w:t>
      </w:r>
    </w:p>
    <w:p w14:paraId="14F4F21B" w14:textId="77777777" w:rsidR="006C5036" w:rsidRDefault="006C5036" w:rsidP="006C5036">
      <w:r>
        <w:t>What does it do? Provide a brief description of the article’s main argument. Explain the main point and the supporting evidence of the argument.</w:t>
      </w:r>
    </w:p>
    <w:p w14:paraId="13F8AA69" w14:textId="77777777" w:rsidR="006C5036" w:rsidRDefault="006C5036" w:rsidP="006C5036">
      <w:r>
        <w:t>How well does it do it? Assess the argument. Consider how effective it is – does the author provide good, persuasive evidence? Does the author provide good sources? Why should we believe this person?</w:t>
      </w:r>
    </w:p>
    <w:p w14:paraId="45AE4540" w14:textId="77777777" w:rsidR="006C5036" w:rsidRDefault="006C5036" w:rsidP="006C5036">
      <w:r>
        <w:t>Is it worth doing? In this case, who would best be able to use this source? Is it helpful for a serious scholar, or better for someone with no literary background? Is it a good example of literary scholarship, or does it mostly summarize?</w:t>
      </w:r>
    </w:p>
    <w:p w14:paraId="49A3908D" w14:textId="77777777" w:rsidR="006C5036" w:rsidRPr="00A209F3" w:rsidRDefault="006C5036" w:rsidP="006C5036">
      <w:pPr>
        <w:pStyle w:val="Heading4"/>
        <w:spacing w:before="0"/>
        <w:rPr>
          <w:color w:val="auto"/>
        </w:rPr>
      </w:pPr>
      <w:r w:rsidRPr="00A209F3">
        <w:rPr>
          <w:color w:val="auto"/>
        </w:rPr>
        <w:t>Why do I give this assignment?</w:t>
      </w:r>
    </w:p>
    <w:p w14:paraId="22ED4512" w14:textId="77777777" w:rsidR="006C5036" w:rsidRDefault="006C5036" w:rsidP="006C5036">
      <w:r>
        <w:t>Although most of my papers require research, I find that students sometimes have difficulty finding and assessing quality sources. This assignment is designed to give you a lot of focused practice finding and analyzing sources. This kind of critical reading is an important part of higher education.</w:t>
      </w:r>
    </w:p>
    <w:p w14:paraId="037F80D6" w14:textId="77777777" w:rsidR="006C5036" w:rsidRDefault="006C5036" w:rsidP="006C5036">
      <w:pPr>
        <w:pStyle w:val="Heading4"/>
        <w:spacing w:before="0"/>
        <w:rPr>
          <w:color w:val="auto"/>
        </w:rPr>
      </w:pPr>
      <w:r w:rsidRPr="00A209F3">
        <w:rPr>
          <w:color w:val="auto"/>
        </w:rPr>
        <w:t>A few words of advice:</w:t>
      </w:r>
    </w:p>
    <w:p w14:paraId="4D7E352F" w14:textId="77777777" w:rsidR="006C5036" w:rsidRDefault="006C5036" w:rsidP="006C5036">
      <w:r>
        <w:t xml:space="preserve">Take your time doing research. Ask a librarian for help. Did you know that you can make an appointment with a research librarian for one-on-one help? </w:t>
      </w:r>
      <w:proofErr w:type="spellStart"/>
      <w:r>
        <w:t>Onesearch</w:t>
      </w:r>
      <w:proofErr w:type="spellEnd"/>
      <w:r>
        <w:t xml:space="preserve"> is a powerful tool, but if you cast too wide a net, it can be troublesome. Learn to use the filters to help you focus your search. When you look for your online sources, look carefully, and remember the general guidelines. Look for actual scholarly sources online. They do exist, and they usually have .</w:t>
      </w:r>
      <w:proofErr w:type="spellStart"/>
      <w:r>
        <w:t>edu</w:t>
      </w:r>
      <w:proofErr w:type="spellEnd"/>
      <w:r>
        <w:t xml:space="preserve"> domains. </w:t>
      </w:r>
    </w:p>
    <w:p w14:paraId="7DCB22B0" w14:textId="77777777" w:rsidR="006C5036" w:rsidRDefault="006C5036" w:rsidP="006C5036">
      <w:pPr>
        <w:pStyle w:val="Heading2"/>
      </w:pPr>
      <w:r w:rsidRPr="00570647">
        <w:t>Write a film treatment</w:t>
      </w:r>
    </w:p>
    <w:p w14:paraId="74FEB93D" w14:textId="77777777" w:rsidR="006C5036" w:rsidRPr="00570647" w:rsidRDefault="006C5036" w:rsidP="006C5036">
      <w:pPr>
        <w:pStyle w:val="Heading4"/>
        <w:rPr>
          <w:color w:val="auto"/>
        </w:rPr>
      </w:pPr>
      <w:r w:rsidRPr="00570647">
        <w:rPr>
          <w:color w:val="auto"/>
        </w:rPr>
        <w:t>General Guidelines</w:t>
      </w:r>
    </w:p>
    <w:p w14:paraId="6B154A60" w14:textId="77777777" w:rsidR="006C5036" w:rsidRPr="006C5036" w:rsidRDefault="006C5036" w:rsidP="006C5036">
      <w:pPr>
        <w:rPr>
          <w:rFonts w:cstheme="minorHAnsi"/>
        </w:rPr>
      </w:pPr>
      <w:r w:rsidRPr="00570647">
        <w:t xml:space="preserve">This non-researched assignment is a bit unusual. I am asking you to imagine making a film based on this text. You will have to make choices about characters, setting, plot, and the like; you might choose to eliminate some scenes from your imagined film, or you might invent some to accommodate a shift to a </w:t>
      </w:r>
      <w:r w:rsidRPr="006C5036">
        <w:rPr>
          <w:rFonts w:cstheme="minorHAnsi"/>
        </w:rPr>
        <w:t xml:space="preserve">contemporary setting, for example. Your treatment will adhere to the following format: </w:t>
      </w:r>
    </w:p>
    <w:p w14:paraId="2AD33066" w14:textId="77777777" w:rsidR="006C5036" w:rsidRPr="006C5036" w:rsidRDefault="006C5036" w:rsidP="006C5036">
      <w:pPr>
        <w:pStyle w:val="ListParagraph"/>
        <w:numPr>
          <w:ilvl w:val="0"/>
          <w:numId w:val="15"/>
        </w:numPr>
        <w:spacing w:after="160" w:line="259" w:lineRule="auto"/>
        <w:rPr>
          <w:rFonts w:asciiTheme="minorHAnsi" w:hAnsiTheme="minorHAnsi" w:cstheme="minorHAnsi"/>
        </w:rPr>
      </w:pPr>
      <w:r w:rsidRPr="006C5036">
        <w:rPr>
          <w:rFonts w:asciiTheme="minorHAnsi" w:hAnsiTheme="minorHAnsi" w:cstheme="minorHAnsi"/>
        </w:rPr>
        <w:t>A Working Title</w:t>
      </w:r>
    </w:p>
    <w:p w14:paraId="02F485B6" w14:textId="77777777" w:rsidR="006C5036" w:rsidRPr="006C5036" w:rsidRDefault="006C5036" w:rsidP="006C5036">
      <w:pPr>
        <w:pStyle w:val="ListParagraph"/>
        <w:numPr>
          <w:ilvl w:val="0"/>
          <w:numId w:val="15"/>
        </w:numPr>
        <w:spacing w:after="160" w:line="259" w:lineRule="auto"/>
        <w:rPr>
          <w:rFonts w:asciiTheme="minorHAnsi" w:hAnsiTheme="minorHAnsi" w:cstheme="minorHAnsi"/>
        </w:rPr>
      </w:pPr>
      <w:r w:rsidRPr="006C5036">
        <w:rPr>
          <w:rFonts w:asciiTheme="minorHAnsi" w:hAnsiTheme="minorHAnsi" w:cstheme="minorHAnsi"/>
        </w:rPr>
        <w:t xml:space="preserve">Logline </w:t>
      </w:r>
      <w:r w:rsidRPr="006C5036">
        <w:rPr>
          <w:rFonts w:asciiTheme="minorHAnsi" w:hAnsiTheme="minorHAnsi" w:cstheme="minorHAnsi"/>
        </w:rPr>
        <w:tab/>
      </w:r>
    </w:p>
    <w:p w14:paraId="79BA439F" w14:textId="77777777" w:rsidR="006C5036" w:rsidRPr="006C5036" w:rsidRDefault="006C5036" w:rsidP="006C5036">
      <w:pPr>
        <w:pStyle w:val="ListParagraph"/>
        <w:ind w:firstLine="720"/>
        <w:rPr>
          <w:rFonts w:asciiTheme="minorHAnsi" w:hAnsiTheme="minorHAnsi" w:cstheme="minorHAnsi"/>
        </w:rPr>
      </w:pPr>
      <w:r w:rsidRPr="006C5036">
        <w:rPr>
          <w:rFonts w:asciiTheme="minorHAnsi" w:hAnsiTheme="minorHAnsi" w:cstheme="minorHAnsi"/>
        </w:rPr>
        <w:t>A one-sentence description of the film.</w:t>
      </w:r>
    </w:p>
    <w:p w14:paraId="79C126EB" w14:textId="77777777" w:rsidR="006C5036" w:rsidRPr="006C5036" w:rsidRDefault="006C5036" w:rsidP="006C5036">
      <w:pPr>
        <w:pStyle w:val="ListParagraph"/>
        <w:ind w:left="1440"/>
        <w:rPr>
          <w:rFonts w:asciiTheme="minorHAnsi" w:hAnsiTheme="minorHAnsi" w:cstheme="minorHAnsi"/>
        </w:rPr>
      </w:pPr>
      <w:r w:rsidRPr="006C5036">
        <w:rPr>
          <w:rFonts w:asciiTheme="minorHAnsi" w:hAnsiTheme="minorHAnsi" w:cstheme="minorHAnsi"/>
        </w:rPr>
        <w:lastRenderedPageBreak/>
        <w:t>Who is main character and what does he or she want? What is standing in way of main character? What makes the story unique? Use action words.</w:t>
      </w:r>
    </w:p>
    <w:p w14:paraId="01FEF565" w14:textId="77777777" w:rsidR="006C5036" w:rsidRPr="006C5036" w:rsidRDefault="006C5036" w:rsidP="006C5036">
      <w:pPr>
        <w:pStyle w:val="ListParagraph"/>
        <w:numPr>
          <w:ilvl w:val="0"/>
          <w:numId w:val="15"/>
        </w:numPr>
        <w:spacing w:line="259" w:lineRule="auto"/>
        <w:rPr>
          <w:rFonts w:asciiTheme="minorHAnsi" w:hAnsiTheme="minorHAnsi" w:cstheme="minorHAnsi"/>
        </w:rPr>
      </w:pPr>
      <w:r w:rsidRPr="006C5036">
        <w:rPr>
          <w:rFonts w:asciiTheme="minorHAnsi" w:hAnsiTheme="minorHAnsi" w:cstheme="minorHAnsi"/>
        </w:rPr>
        <w:t>Identify and describe key characters</w:t>
      </w:r>
    </w:p>
    <w:p w14:paraId="2D18C616" w14:textId="77777777" w:rsidR="006C5036" w:rsidRPr="006C5036" w:rsidRDefault="006C5036" w:rsidP="006C5036">
      <w:pPr>
        <w:spacing w:after="0"/>
        <w:ind w:left="1440"/>
        <w:rPr>
          <w:rFonts w:cstheme="minorHAnsi"/>
        </w:rPr>
      </w:pPr>
      <w:r w:rsidRPr="006C5036">
        <w:rPr>
          <w:rFonts w:cstheme="minorHAnsi"/>
        </w:rPr>
        <w:t>List characters (character names in ALL CAPS). Describe each character, focusing on that character’s relationship to the goals of the film.</w:t>
      </w:r>
    </w:p>
    <w:p w14:paraId="2A73FBC9" w14:textId="77777777" w:rsidR="006C5036" w:rsidRPr="006C5036" w:rsidRDefault="006C5036" w:rsidP="006C5036">
      <w:pPr>
        <w:pStyle w:val="ListParagraph"/>
        <w:numPr>
          <w:ilvl w:val="0"/>
          <w:numId w:val="15"/>
        </w:numPr>
        <w:spacing w:line="259" w:lineRule="auto"/>
        <w:rPr>
          <w:rFonts w:asciiTheme="minorHAnsi" w:hAnsiTheme="minorHAnsi" w:cstheme="minorHAnsi"/>
        </w:rPr>
      </w:pPr>
      <w:r w:rsidRPr="006C5036">
        <w:rPr>
          <w:rFonts w:asciiTheme="minorHAnsi" w:hAnsiTheme="minorHAnsi" w:cstheme="minorHAnsi"/>
        </w:rPr>
        <w:t>Summary</w:t>
      </w:r>
    </w:p>
    <w:p w14:paraId="3E8F0491" w14:textId="77777777" w:rsidR="006C5036" w:rsidRPr="006C5036" w:rsidRDefault="006C5036" w:rsidP="006C5036">
      <w:pPr>
        <w:spacing w:after="0"/>
        <w:ind w:left="1080"/>
        <w:rPr>
          <w:rFonts w:cstheme="minorHAnsi"/>
        </w:rPr>
      </w:pPr>
      <w:r w:rsidRPr="006C5036">
        <w:rPr>
          <w:rFonts w:cstheme="minorHAnsi"/>
        </w:rPr>
        <w:t>Provide the who, what, where, when, and why of the film. This should be about a paragraph long.</w:t>
      </w:r>
    </w:p>
    <w:p w14:paraId="0FAF1182" w14:textId="77777777" w:rsidR="006C5036" w:rsidRPr="006C5036" w:rsidRDefault="006C5036" w:rsidP="006C5036">
      <w:pPr>
        <w:pStyle w:val="ListParagraph"/>
        <w:numPr>
          <w:ilvl w:val="0"/>
          <w:numId w:val="15"/>
        </w:numPr>
        <w:spacing w:line="259" w:lineRule="auto"/>
        <w:rPr>
          <w:rFonts w:asciiTheme="minorHAnsi" w:hAnsiTheme="minorHAnsi" w:cstheme="minorHAnsi"/>
        </w:rPr>
      </w:pPr>
      <w:r w:rsidRPr="006C5036">
        <w:rPr>
          <w:rFonts w:asciiTheme="minorHAnsi" w:hAnsiTheme="minorHAnsi" w:cstheme="minorHAnsi"/>
        </w:rPr>
        <w:t>Scene-by scene description</w:t>
      </w:r>
    </w:p>
    <w:p w14:paraId="4A3F721B" w14:textId="77777777" w:rsidR="006C5036" w:rsidRPr="006C5036" w:rsidRDefault="006C5036" w:rsidP="006C5036">
      <w:pPr>
        <w:spacing w:after="0"/>
        <w:ind w:left="1080"/>
        <w:rPr>
          <w:rFonts w:cstheme="minorHAnsi"/>
        </w:rPr>
      </w:pPr>
      <w:r w:rsidRPr="006C5036">
        <w:rPr>
          <w:rFonts w:cstheme="minorHAnsi"/>
        </w:rPr>
        <w:t>Each scene should be described in a short paragraph. You may wish to use headers, such as “Act I, scene 1.”</w:t>
      </w:r>
    </w:p>
    <w:p w14:paraId="7F095364" w14:textId="77777777" w:rsidR="006C5036" w:rsidRPr="006C5036" w:rsidRDefault="006C5036" w:rsidP="006C5036">
      <w:pPr>
        <w:pStyle w:val="ListParagraph"/>
        <w:numPr>
          <w:ilvl w:val="1"/>
          <w:numId w:val="15"/>
        </w:numPr>
        <w:spacing w:after="160" w:line="259" w:lineRule="auto"/>
        <w:rPr>
          <w:rFonts w:asciiTheme="minorHAnsi" w:hAnsiTheme="minorHAnsi" w:cstheme="minorHAnsi"/>
        </w:rPr>
      </w:pPr>
      <w:r w:rsidRPr="006C5036">
        <w:rPr>
          <w:rFonts w:asciiTheme="minorHAnsi" w:hAnsiTheme="minorHAnsi" w:cstheme="minorHAnsi"/>
        </w:rPr>
        <w:t>Act I: Set the scene and dramatize the main conflicts in the story</w:t>
      </w:r>
    </w:p>
    <w:p w14:paraId="23D11E83" w14:textId="77777777" w:rsidR="006C5036" w:rsidRPr="006C5036" w:rsidRDefault="006C5036" w:rsidP="006C5036">
      <w:pPr>
        <w:pStyle w:val="ListParagraph"/>
        <w:numPr>
          <w:ilvl w:val="1"/>
          <w:numId w:val="15"/>
        </w:numPr>
        <w:spacing w:after="160" w:line="259" w:lineRule="auto"/>
        <w:rPr>
          <w:rFonts w:asciiTheme="minorHAnsi" w:hAnsiTheme="minorHAnsi" w:cstheme="minorHAnsi"/>
        </w:rPr>
      </w:pPr>
      <w:r w:rsidRPr="006C5036">
        <w:rPr>
          <w:rFonts w:asciiTheme="minorHAnsi" w:hAnsiTheme="minorHAnsi" w:cstheme="minorHAnsi"/>
        </w:rPr>
        <w:t>Act II: Demonstrate how the conflicts in Act I lead to a crisis</w:t>
      </w:r>
    </w:p>
    <w:p w14:paraId="288C52BF" w14:textId="77777777" w:rsidR="006C5036" w:rsidRPr="006C5036" w:rsidRDefault="006C5036" w:rsidP="006C5036">
      <w:pPr>
        <w:pStyle w:val="ListParagraph"/>
        <w:numPr>
          <w:ilvl w:val="1"/>
          <w:numId w:val="15"/>
        </w:numPr>
        <w:spacing w:after="160" w:line="259" w:lineRule="auto"/>
        <w:rPr>
          <w:rFonts w:asciiTheme="minorHAnsi" w:hAnsiTheme="minorHAnsi" w:cstheme="minorHAnsi"/>
        </w:rPr>
      </w:pPr>
      <w:r w:rsidRPr="006C5036">
        <w:rPr>
          <w:rFonts w:asciiTheme="minorHAnsi" w:hAnsiTheme="minorHAnsi" w:cstheme="minorHAnsi"/>
        </w:rPr>
        <w:t>Act III: Lay out the final conflict and resolution</w:t>
      </w:r>
    </w:p>
    <w:p w14:paraId="2A4F23FB" w14:textId="77777777" w:rsidR="006C5036" w:rsidRPr="006C5036" w:rsidRDefault="006C5036" w:rsidP="006C5036">
      <w:pPr>
        <w:pStyle w:val="Heading4"/>
        <w:rPr>
          <w:rFonts w:asciiTheme="minorHAnsi" w:hAnsiTheme="minorHAnsi" w:cstheme="minorHAnsi"/>
          <w:color w:val="auto"/>
        </w:rPr>
      </w:pPr>
      <w:r w:rsidRPr="006C5036">
        <w:rPr>
          <w:rFonts w:asciiTheme="minorHAnsi" w:hAnsiTheme="minorHAnsi" w:cstheme="minorHAnsi"/>
          <w:color w:val="auto"/>
        </w:rPr>
        <w:t>Why do I give this assignment?</w:t>
      </w:r>
    </w:p>
    <w:p w14:paraId="39242FAC" w14:textId="77777777" w:rsidR="006C5036" w:rsidRPr="006C5036" w:rsidRDefault="006C5036" w:rsidP="006C5036">
      <w:pPr>
        <w:rPr>
          <w:rFonts w:cstheme="minorHAnsi"/>
        </w:rPr>
      </w:pPr>
      <w:r w:rsidRPr="006C5036">
        <w:rPr>
          <w:rFonts w:cstheme="minorHAnsi"/>
        </w:rPr>
        <w:t xml:space="preserve">It isn’t unusual for students to say, “Hey, this book would make a good movie.” I’ve decided to make that response a writing assignment. I think this format gives us a good way to think about basic elements of the story like plot, character, and theme, and might be a useful tool for reading. </w:t>
      </w:r>
    </w:p>
    <w:p w14:paraId="3C45AB02" w14:textId="77777777" w:rsidR="006C5036" w:rsidRPr="006C5036" w:rsidRDefault="006C5036" w:rsidP="006C5036">
      <w:pPr>
        <w:pStyle w:val="Heading4"/>
        <w:rPr>
          <w:rFonts w:asciiTheme="minorHAnsi" w:hAnsiTheme="minorHAnsi" w:cstheme="minorHAnsi"/>
          <w:color w:val="auto"/>
        </w:rPr>
      </w:pPr>
      <w:r w:rsidRPr="006C5036">
        <w:rPr>
          <w:rFonts w:asciiTheme="minorHAnsi" w:hAnsiTheme="minorHAnsi" w:cstheme="minorHAnsi"/>
          <w:color w:val="auto"/>
        </w:rPr>
        <w:t xml:space="preserve">A few words of advice: </w:t>
      </w:r>
    </w:p>
    <w:p w14:paraId="7C80E428" w14:textId="60DDAF8C" w:rsidR="00990E6B" w:rsidRPr="006C5036" w:rsidRDefault="006C5036" w:rsidP="00990E6B">
      <w:pPr>
        <w:rPr>
          <w:rFonts w:cstheme="minorHAnsi"/>
        </w:rPr>
      </w:pPr>
      <w:r w:rsidRPr="006C5036">
        <w:rPr>
          <w:rFonts w:cstheme="minorHAnsi"/>
        </w:rPr>
        <w:t xml:space="preserve">There is a lot of room for creativity in this assignment. I will be looking to see if you have a thorough understanding of the characters, plot, and themes. You should not focus on the author’s biography in this assignment. Your letter should talk about some of the creative choices you’ve made, and why you think this </w:t>
      </w:r>
      <w:proofErr w:type="gramStart"/>
      <w:r w:rsidRPr="006C5036">
        <w:rPr>
          <w:rFonts w:cstheme="minorHAnsi"/>
        </w:rPr>
        <w:t>particular text</w:t>
      </w:r>
      <w:proofErr w:type="gramEnd"/>
      <w:r w:rsidRPr="006C5036">
        <w:rPr>
          <w:rFonts w:cstheme="minorHAnsi"/>
        </w:rPr>
        <w:t xml:space="preserve"> would make a good film. Remember the length expectations for non-researched </w:t>
      </w:r>
      <w:proofErr w:type="gramStart"/>
      <w:r w:rsidRPr="006C5036">
        <w:rPr>
          <w:rFonts w:cstheme="minorHAnsi"/>
        </w:rPr>
        <w:t>papers,</w:t>
      </w:r>
      <w:r>
        <w:rPr>
          <w:rFonts w:cstheme="minorHAnsi"/>
        </w:rPr>
        <w:t xml:space="preserve"> </w:t>
      </w:r>
      <w:r w:rsidRPr="006C5036">
        <w:rPr>
          <w:rFonts w:cstheme="minorHAnsi"/>
        </w:rPr>
        <w:t>and</w:t>
      </w:r>
      <w:proofErr w:type="gramEnd"/>
      <w:r w:rsidRPr="006C5036">
        <w:rPr>
          <w:rFonts w:cstheme="minorHAnsi"/>
        </w:rPr>
        <w:t xml:space="preserve"> follow the format closely. Do not write a script! </w:t>
      </w:r>
    </w:p>
    <w:p w14:paraId="77BDC6F8" w14:textId="77777777" w:rsidR="00990E6B" w:rsidRDefault="00990E6B" w:rsidP="00990E6B">
      <w:pPr>
        <w:pStyle w:val="Heading2"/>
      </w:pPr>
      <w:r>
        <w:t>Exams</w:t>
      </w:r>
    </w:p>
    <w:p w14:paraId="468707D0" w14:textId="77777777" w:rsidR="00990E6B" w:rsidRDefault="00990E6B" w:rsidP="00990E6B">
      <w:p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rPr>
          <w:rFonts w:cs="Times New Roman"/>
        </w:rPr>
      </w:pPr>
      <w:r>
        <w:rPr>
          <w:rFonts w:cs="Times New Roman"/>
        </w:rPr>
        <w:t xml:space="preserve">Final exams are generally essay or short answer exams. You will be expected to demonstrate familiarity with literary terminology as used in class as well as with our texts. </w:t>
      </w:r>
    </w:p>
    <w:p w14:paraId="454389CF" w14:textId="77777777" w:rsidR="00990E6B" w:rsidRDefault="00990E6B" w:rsidP="00990E6B">
      <w:p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rPr>
          <w:rFonts w:cs="Times New Roman"/>
        </w:rPr>
      </w:pPr>
      <w:r>
        <w:rPr>
          <w:rFonts w:cs="Times New Roman"/>
        </w:rPr>
        <w:t>Due to the shortness of our summer term, this exam will be cumulative.</w:t>
      </w:r>
    </w:p>
    <w:p w14:paraId="4B0A9C78" w14:textId="77777777" w:rsidR="00990E6B" w:rsidRDefault="00990E6B" w:rsidP="00990E6B">
      <w:p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rPr>
          <w:rFonts w:cs="Times New Roman"/>
        </w:rPr>
      </w:pPr>
      <w:r>
        <w:rPr>
          <w:rFonts w:cs="Times New Roman"/>
        </w:rPr>
        <w:t xml:space="preserve">As a rule, I do not do in-class review sessions. If students would like me to lead a review session, it is up to them to schedule a room (the library has many conference rooms available) at a time when I can be there (or you can schedule a room and meet with one another, which is also fruitful). </w:t>
      </w:r>
    </w:p>
    <w:p w14:paraId="7121925D" w14:textId="77777777" w:rsidR="00990E6B" w:rsidRDefault="00990E6B" w:rsidP="00990E6B">
      <w:pPr>
        <w:pStyle w:val="Heading2"/>
      </w:pPr>
      <w:r>
        <w:t>In-Class Writing</w:t>
      </w:r>
    </w:p>
    <w:p w14:paraId="2FF8F3C5" w14:textId="77777777" w:rsidR="00990E6B" w:rsidRDefault="00990E6B" w:rsidP="00990E6B">
      <w:pPr>
        <w:tabs>
          <w:tab w:val="left" w:pos="720"/>
          <w:tab w:val="left" w:pos="2160"/>
          <w:tab w:val="left" w:pos="2880"/>
          <w:tab w:val="left" w:pos="3600"/>
          <w:tab w:val="left" w:pos="4320"/>
          <w:tab w:val="left" w:pos="5040"/>
          <w:tab w:val="left" w:pos="5760"/>
          <w:tab w:val="left" w:pos="6480"/>
          <w:tab w:val="left" w:pos="7200"/>
          <w:tab w:val="left" w:pos="7920"/>
        </w:tabs>
        <w:spacing w:after="0" w:line="240" w:lineRule="auto"/>
        <w:rPr>
          <w:rFonts w:cs="Times New Roman"/>
        </w:rPr>
      </w:pPr>
      <w:r>
        <w:rPr>
          <w:rFonts w:cs="Times New Roman"/>
        </w:rPr>
        <w:t>There will be an in-class writing assignment associated with every text in this course. You will be given 15 minutes to write a one-page essay in response to a prompt about our reading. If you are late to class, you will not be given extra time; if you miss class, you will not have the option of making up the in-class writing. As the name suggests, you are expected to complete the writing in class.</w:t>
      </w:r>
    </w:p>
    <w:p w14:paraId="7CAC9B50" w14:textId="77777777" w:rsidR="00990E6B" w:rsidRDefault="00990E6B" w:rsidP="00990E6B">
      <w:pPr>
        <w:pStyle w:val="Heading2"/>
        <w:rPr>
          <w:rFonts w:asciiTheme="minorHAnsi" w:hAnsiTheme="minorHAnsi"/>
        </w:rPr>
      </w:pPr>
      <w:r>
        <w:t>Attendance and Participation</w:t>
      </w:r>
    </w:p>
    <w:p w14:paraId="04CF4899" w14:textId="77777777" w:rsidR="00990E6B" w:rsidRDefault="00990E6B" w:rsidP="00990E6B">
      <w:pPr>
        <w:spacing w:after="0" w:line="240" w:lineRule="auto"/>
      </w:pPr>
      <w:r>
        <w:t xml:space="preserve">Your attendance and participation in this class are important to your learning experience. Due to the discussion-oriented nature of this course, your thoughtful preparation will directly affect the quality of the class for all of us. After three absences, your grade will begin to drop. The attendance and </w:t>
      </w:r>
      <w:r>
        <w:lastRenderedPageBreak/>
        <w:t xml:space="preserve">participation grade </w:t>
      </w:r>
      <w:proofErr w:type="gramStart"/>
      <w:r>
        <w:t>includes</w:t>
      </w:r>
      <w:proofErr w:type="gramEnd"/>
      <w:r>
        <w:t xml:space="preserve"> any blackboard assignments, reading quizzes, book checks, or other in-class activities that I might collect.</w:t>
      </w:r>
    </w:p>
    <w:p w14:paraId="1F20C4DD" w14:textId="77777777" w:rsidR="00990E6B" w:rsidRDefault="00990E6B" w:rsidP="00990E6B">
      <w:pPr>
        <w:pStyle w:val="Heading2"/>
      </w:pPr>
      <w:r>
        <w:t>Classroom behavior</w:t>
      </w:r>
    </w:p>
    <w:p w14:paraId="472D1D5D" w14:textId="77777777" w:rsidR="00990E6B" w:rsidRDefault="00990E6B" w:rsidP="00990E6B">
      <w:pPr>
        <w:pStyle w:val="Heading4"/>
        <w:rPr>
          <w:color w:val="auto"/>
        </w:rPr>
      </w:pPr>
      <w:r>
        <w:rPr>
          <w:color w:val="auto"/>
        </w:rPr>
        <w:t>Things not to do in class:</w:t>
      </w:r>
    </w:p>
    <w:p w14:paraId="28CC52C7" w14:textId="77777777" w:rsidR="00990E6B" w:rsidRDefault="00990E6B" w:rsidP="00990E6B">
      <w:pPr>
        <w:pStyle w:val="ListParagraph"/>
        <w:numPr>
          <w:ilvl w:val="1"/>
          <w:numId w:val="2"/>
        </w:numPr>
        <w:rPr>
          <w:rFonts w:asciiTheme="minorHAnsi" w:hAnsiTheme="minorHAnsi"/>
          <w:sz w:val="22"/>
          <w:szCs w:val="22"/>
        </w:rPr>
      </w:pPr>
      <w:r>
        <w:rPr>
          <w:rFonts w:asciiTheme="minorHAnsi" w:hAnsiTheme="minorHAnsi"/>
          <w:sz w:val="22"/>
          <w:szCs w:val="22"/>
        </w:rPr>
        <w:t xml:space="preserve">Play around on your cell phone or laptop or </w:t>
      </w:r>
      <w:proofErr w:type="gramStart"/>
      <w:r>
        <w:rPr>
          <w:rFonts w:asciiTheme="minorHAnsi" w:hAnsiTheme="minorHAnsi"/>
          <w:sz w:val="22"/>
          <w:szCs w:val="22"/>
        </w:rPr>
        <w:t>other</w:t>
      </w:r>
      <w:proofErr w:type="gramEnd"/>
      <w:r>
        <w:rPr>
          <w:rFonts w:asciiTheme="minorHAnsi" w:hAnsiTheme="minorHAnsi"/>
          <w:sz w:val="22"/>
          <w:szCs w:val="22"/>
        </w:rPr>
        <w:t xml:space="preserve"> electronic device. Don’t text people, browse the internet, watch movies or sporting events, shop, or play </w:t>
      </w:r>
      <w:proofErr w:type="spellStart"/>
      <w:r>
        <w:rPr>
          <w:rFonts w:asciiTheme="minorHAnsi" w:hAnsiTheme="minorHAnsi"/>
          <w:sz w:val="22"/>
          <w:szCs w:val="22"/>
        </w:rPr>
        <w:t>Pokemon</w:t>
      </w:r>
      <w:proofErr w:type="spellEnd"/>
      <w:r>
        <w:rPr>
          <w:rFonts w:asciiTheme="minorHAnsi" w:hAnsiTheme="minorHAnsi"/>
          <w:sz w:val="22"/>
          <w:szCs w:val="22"/>
        </w:rPr>
        <w:t xml:space="preserve"> Go. I don’t want to have to collect cell phones, but I will if I </w:t>
      </w:r>
      <w:proofErr w:type="gramStart"/>
      <w:r>
        <w:rPr>
          <w:rFonts w:asciiTheme="minorHAnsi" w:hAnsiTheme="minorHAnsi"/>
          <w:sz w:val="22"/>
          <w:szCs w:val="22"/>
        </w:rPr>
        <w:t>have to</w:t>
      </w:r>
      <w:proofErr w:type="gramEnd"/>
      <w:r>
        <w:rPr>
          <w:rFonts w:asciiTheme="minorHAnsi" w:hAnsiTheme="minorHAnsi"/>
          <w:sz w:val="22"/>
          <w:szCs w:val="22"/>
        </w:rPr>
        <w:t>.</w:t>
      </w:r>
    </w:p>
    <w:p w14:paraId="4190558A" w14:textId="77777777" w:rsidR="00990E6B" w:rsidRDefault="00990E6B" w:rsidP="00990E6B">
      <w:pPr>
        <w:pStyle w:val="ListParagraph"/>
        <w:numPr>
          <w:ilvl w:val="1"/>
          <w:numId w:val="2"/>
        </w:numPr>
        <w:rPr>
          <w:rFonts w:asciiTheme="minorHAnsi" w:hAnsiTheme="minorHAnsi"/>
          <w:sz w:val="22"/>
          <w:szCs w:val="22"/>
        </w:rPr>
      </w:pPr>
      <w:r>
        <w:rPr>
          <w:rFonts w:asciiTheme="minorHAnsi" w:hAnsiTheme="minorHAnsi"/>
          <w:sz w:val="22"/>
          <w:szCs w:val="22"/>
        </w:rPr>
        <w:t xml:space="preserve">Eat large, smelly, noisy meals. </w:t>
      </w:r>
    </w:p>
    <w:p w14:paraId="592E6047" w14:textId="77777777" w:rsidR="00990E6B" w:rsidRDefault="00990E6B" w:rsidP="00990E6B">
      <w:pPr>
        <w:pStyle w:val="ListParagraph"/>
        <w:numPr>
          <w:ilvl w:val="1"/>
          <w:numId w:val="2"/>
        </w:numPr>
        <w:rPr>
          <w:rFonts w:asciiTheme="minorHAnsi" w:hAnsiTheme="minorHAnsi"/>
          <w:sz w:val="22"/>
          <w:szCs w:val="22"/>
        </w:rPr>
      </w:pPr>
      <w:r>
        <w:rPr>
          <w:rFonts w:asciiTheme="minorHAnsi" w:hAnsiTheme="minorHAnsi"/>
          <w:sz w:val="22"/>
          <w:szCs w:val="22"/>
        </w:rPr>
        <w:t xml:space="preserve">Sleep. </w:t>
      </w:r>
    </w:p>
    <w:p w14:paraId="63307921" w14:textId="77777777" w:rsidR="00990E6B" w:rsidRDefault="00990E6B" w:rsidP="00990E6B">
      <w:pPr>
        <w:pStyle w:val="ListParagraph"/>
        <w:numPr>
          <w:ilvl w:val="1"/>
          <w:numId w:val="2"/>
        </w:numPr>
        <w:rPr>
          <w:rFonts w:asciiTheme="minorHAnsi" w:hAnsiTheme="minorHAnsi"/>
          <w:sz w:val="22"/>
          <w:szCs w:val="22"/>
        </w:rPr>
      </w:pPr>
      <w:r>
        <w:rPr>
          <w:rFonts w:asciiTheme="minorHAnsi" w:hAnsiTheme="minorHAnsi"/>
          <w:sz w:val="22"/>
          <w:szCs w:val="22"/>
        </w:rPr>
        <w:t xml:space="preserve">Study for another class. </w:t>
      </w:r>
    </w:p>
    <w:p w14:paraId="55A3D20F" w14:textId="77777777" w:rsidR="00990E6B" w:rsidRDefault="00990E6B" w:rsidP="00990E6B">
      <w:pPr>
        <w:pStyle w:val="ListParagraph"/>
        <w:numPr>
          <w:ilvl w:val="1"/>
          <w:numId w:val="2"/>
        </w:numPr>
        <w:rPr>
          <w:rFonts w:asciiTheme="minorHAnsi" w:hAnsiTheme="minorHAnsi"/>
          <w:sz w:val="22"/>
          <w:szCs w:val="22"/>
        </w:rPr>
      </w:pPr>
      <w:r>
        <w:rPr>
          <w:rFonts w:asciiTheme="minorHAnsi" w:hAnsiTheme="minorHAnsi"/>
          <w:sz w:val="22"/>
          <w:szCs w:val="22"/>
        </w:rPr>
        <w:t>Be rude to your classmates during discussion.</w:t>
      </w:r>
    </w:p>
    <w:p w14:paraId="08BE78F2" w14:textId="77777777" w:rsidR="00990E6B" w:rsidRDefault="00990E6B" w:rsidP="00990E6B">
      <w:pPr>
        <w:pStyle w:val="ListParagraph"/>
        <w:numPr>
          <w:ilvl w:val="1"/>
          <w:numId w:val="2"/>
        </w:numPr>
        <w:rPr>
          <w:rFonts w:asciiTheme="minorHAnsi" w:hAnsiTheme="minorHAnsi"/>
          <w:sz w:val="22"/>
          <w:szCs w:val="22"/>
        </w:rPr>
      </w:pPr>
      <w:r>
        <w:rPr>
          <w:rFonts w:asciiTheme="minorHAnsi" w:hAnsiTheme="minorHAnsi"/>
          <w:sz w:val="22"/>
          <w:szCs w:val="22"/>
        </w:rPr>
        <w:t xml:space="preserve">Come and go. You should arrive on time and stay throughout. </w:t>
      </w:r>
    </w:p>
    <w:p w14:paraId="0E329A2F" w14:textId="77777777" w:rsidR="00990E6B" w:rsidRDefault="00990E6B" w:rsidP="00990E6B">
      <w:pPr>
        <w:pStyle w:val="Heading4"/>
        <w:rPr>
          <w:color w:val="auto"/>
        </w:rPr>
      </w:pPr>
      <w:r>
        <w:rPr>
          <w:color w:val="auto"/>
        </w:rPr>
        <w:t>Things to do in class:</w:t>
      </w:r>
    </w:p>
    <w:p w14:paraId="4651AE61" w14:textId="77777777" w:rsidR="00990E6B" w:rsidRDefault="00990E6B" w:rsidP="00990E6B">
      <w:pPr>
        <w:pStyle w:val="ListParagraph"/>
        <w:numPr>
          <w:ilvl w:val="1"/>
          <w:numId w:val="3"/>
        </w:numPr>
        <w:rPr>
          <w:rFonts w:asciiTheme="minorHAnsi" w:hAnsiTheme="minorHAnsi"/>
          <w:sz w:val="22"/>
          <w:szCs w:val="22"/>
        </w:rPr>
      </w:pPr>
      <w:r>
        <w:rPr>
          <w:rFonts w:asciiTheme="minorHAnsi" w:hAnsiTheme="minorHAnsi"/>
          <w:sz w:val="22"/>
          <w:szCs w:val="22"/>
        </w:rPr>
        <w:t xml:space="preserve">Take notes. Believe it or not, notes will help you prepare for the test. Note-taking can also help you stay awake. If you want to print out power points and write on them, fine. If you want to write your notes by hand or on a laptop, either one is fine. </w:t>
      </w:r>
    </w:p>
    <w:p w14:paraId="469B86A5" w14:textId="77777777" w:rsidR="00990E6B" w:rsidRDefault="00990E6B" w:rsidP="00990E6B">
      <w:pPr>
        <w:pStyle w:val="ListParagraph"/>
        <w:numPr>
          <w:ilvl w:val="1"/>
          <w:numId w:val="3"/>
        </w:numPr>
        <w:rPr>
          <w:rFonts w:asciiTheme="minorHAnsi" w:hAnsiTheme="minorHAnsi"/>
          <w:sz w:val="22"/>
          <w:szCs w:val="22"/>
        </w:rPr>
      </w:pPr>
      <w:r>
        <w:rPr>
          <w:rFonts w:asciiTheme="minorHAnsi" w:hAnsiTheme="minorHAnsi"/>
          <w:sz w:val="22"/>
          <w:szCs w:val="22"/>
        </w:rPr>
        <w:t>Participate in discussion. Ask a question, respond to a question, read a relevant passage from the text, make a comment. Don’t be embarrassed about asking questions; chances are, you aren’t the only person with that question. Be a hero to your colleagues and ask!</w:t>
      </w:r>
    </w:p>
    <w:p w14:paraId="578945C0" w14:textId="77777777" w:rsidR="00990E6B" w:rsidRDefault="00990E6B" w:rsidP="00990E6B">
      <w:pPr>
        <w:pStyle w:val="ListParagraph"/>
        <w:numPr>
          <w:ilvl w:val="1"/>
          <w:numId w:val="3"/>
        </w:numPr>
        <w:rPr>
          <w:rFonts w:asciiTheme="minorHAnsi" w:hAnsiTheme="minorHAnsi"/>
          <w:sz w:val="22"/>
          <w:szCs w:val="22"/>
        </w:rPr>
      </w:pPr>
      <w:r>
        <w:rPr>
          <w:rFonts w:asciiTheme="minorHAnsi" w:hAnsiTheme="minorHAnsi"/>
          <w:sz w:val="22"/>
          <w:szCs w:val="22"/>
        </w:rPr>
        <w:t xml:space="preserve">Maintain a respectful tone. It is perfectly fine to disagree with your professor or colleagues. However, do not interpret questions about your statements as personal attacks, and avoid making personal attacks. Discuss </w:t>
      </w:r>
      <w:proofErr w:type="gramStart"/>
      <w:r>
        <w:rPr>
          <w:rFonts w:asciiTheme="minorHAnsi" w:hAnsiTheme="minorHAnsi"/>
          <w:sz w:val="22"/>
          <w:szCs w:val="22"/>
        </w:rPr>
        <w:t>ideas, but</w:t>
      </w:r>
      <w:proofErr w:type="gramEnd"/>
      <w:r>
        <w:rPr>
          <w:rFonts w:asciiTheme="minorHAnsi" w:hAnsiTheme="minorHAnsi"/>
          <w:sz w:val="22"/>
          <w:szCs w:val="22"/>
        </w:rPr>
        <w:t xml:space="preserve"> recognize that these ideas can be personally charged for some people. No hitting. </w:t>
      </w:r>
    </w:p>
    <w:p w14:paraId="4845C079" w14:textId="77777777" w:rsidR="00990E6B" w:rsidRDefault="00990E6B" w:rsidP="00990E6B">
      <w:pPr>
        <w:pStyle w:val="Heading4"/>
        <w:rPr>
          <w:color w:val="auto"/>
        </w:rPr>
      </w:pPr>
      <w:r>
        <w:rPr>
          <w:color w:val="auto"/>
        </w:rPr>
        <w:t>Things that are OK to do in class sometimes:</w:t>
      </w:r>
    </w:p>
    <w:p w14:paraId="36F5C71C" w14:textId="77777777" w:rsidR="00990E6B" w:rsidRDefault="00990E6B" w:rsidP="00990E6B">
      <w:pPr>
        <w:pStyle w:val="ListParagraph"/>
        <w:numPr>
          <w:ilvl w:val="1"/>
          <w:numId w:val="4"/>
        </w:numPr>
        <w:rPr>
          <w:rFonts w:asciiTheme="minorHAnsi" w:hAnsiTheme="minorHAnsi"/>
          <w:sz w:val="22"/>
          <w:szCs w:val="22"/>
        </w:rPr>
      </w:pPr>
      <w:r>
        <w:rPr>
          <w:rFonts w:asciiTheme="minorHAnsi" w:hAnsiTheme="minorHAnsi"/>
          <w:sz w:val="22"/>
          <w:szCs w:val="22"/>
        </w:rPr>
        <w:t xml:space="preserve">Nosh. Bring coffee or water or a quiet, non-fragrant snack. I’d rather have you awake and nibbling than asleep. </w:t>
      </w:r>
    </w:p>
    <w:p w14:paraId="0DE45F42" w14:textId="77777777" w:rsidR="00990E6B" w:rsidRDefault="00990E6B" w:rsidP="00990E6B">
      <w:pPr>
        <w:pStyle w:val="ListParagraph"/>
        <w:numPr>
          <w:ilvl w:val="1"/>
          <w:numId w:val="4"/>
        </w:numPr>
        <w:rPr>
          <w:rFonts w:asciiTheme="minorHAnsi" w:hAnsiTheme="minorHAnsi"/>
          <w:sz w:val="22"/>
          <w:szCs w:val="22"/>
        </w:rPr>
      </w:pPr>
      <w:r>
        <w:rPr>
          <w:rFonts w:asciiTheme="minorHAnsi" w:hAnsiTheme="minorHAnsi"/>
          <w:sz w:val="22"/>
          <w:szCs w:val="22"/>
        </w:rPr>
        <w:t>Monitor your cellphone for emergency calls. If your wife is in her 39</w:t>
      </w:r>
      <w:r>
        <w:rPr>
          <w:rFonts w:asciiTheme="minorHAnsi" w:hAnsiTheme="minorHAnsi"/>
          <w:sz w:val="22"/>
          <w:szCs w:val="22"/>
          <w:vertAlign w:val="superscript"/>
        </w:rPr>
        <w:t>th</w:t>
      </w:r>
      <w:r>
        <w:rPr>
          <w:rFonts w:asciiTheme="minorHAnsi" w:hAnsiTheme="minorHAnsi"/>
          <w:sz w:val="22"/>
          <w:szCs w:val="22"/>
        </w:rPr>
        <w:t xml:space="preserve"> week of pregnancy, or your spouse is deployed, I don’t mind you keeping your cellphone handy in case of emergency. That said, I do want you to tell me, so I don’t think you’re browsing </w:t>
      </w:r>
      <w:proofErr w:type="spellStart"/>
      <w:r>
        <w:rPr>
          <w:rFonts w:asciiTheme="minorHAnsi" w:hAnsiTheme="minorHAnsi"/>
          <w:sz w:val="22"/>
          <w:szCs w:val="22"/>
        </w:rPr>
        <w:t>facebook</w:t>
      </w:r>
      <w:proofErr w:type="spellEnd"/>
      <w:r>
        <w:rPr>
          <w:rFonts w:asciiTheme="minorHAnsi" w:hAnsiTheme="minorHAnsi"/>
          <w:sz w:val="22"/>
          <w:szCs w:val="22"/>
        </w:rPr>
        <w:t xml:space="preserve"> when you should be thinking about literature.</w:t>
      </w:r>
    </w:p>
    <w:p w14:paraId="0D27118A" w14:textId="77777777" w:rsidR="00990E6B" w:rsidRDefault="00990E6B" w:rsidP="00990E6B">
      <w:pPr>
        <w:pStyle w:val="ListParagraph"/>
        <w:numPr>
          <w:ilvl w:val="1"/>
          <w:numId w:val="4"/>
        </w:numPr>
        <w:rPr>
          <w:rFonts w:asciiTheme="minorHAnsi" w:hAnsiTheme="minorHAnsi"/>
          <w:sz w:val="22"/>
          <w:szCs w:val="22"/>
        </w:rPr>
      </w:pPr>
      <w:r>
        <w:rPr>
          <w:rFonts w:asciiTheme="minorHAnsi" w:hAnsiTheme="minorHAnsi"/>
          <w:sz w:val="22"/>
          <w:szCs w:val="22"/>
        </w:rPr>
        <w:t xml:space="preserve">Use your laptop or phone to look up information relevant to our discussion. I will be able to tell that you are doing this if you raise your hand and say something like, “I just checked on my phone here and the dates of the Civil War are 1860-1865.” (A fact you should </w:t>
      </w:r>
      <w:proofErr w:type="gramStart"/>
      <w:r>
        <w:rPr>
          <w:rFonts w:asciiTheme="minorHAnsi" w:hAnsiTheme="minorHAnsi"/>
          <w:sz w:val="22"/>
          <w:szCs w:val="22"/>
        </w:rPr>
        <w:t>actually have</w:t>
      </w:r>
      <w:proofErr w:type="gramEnd"/>
      <w:r>
        <w:rPr>
          <w:rFonts w:asciiTheme="minorHAnsi" w:hAnsiTheme="minorHAnsi"/>
          <w:sz w:val="22"/>
          <w:szCs w:val="22"/>
        </w:rPr>
        <w:t xml:space="preserve"> known already). It’s a form of citing your sources, and it also lets us know why you were messing around on your phone. This can help you come up with something to say during class discussion.</w:t>
      </w:r>
    </w:p>
    <w:p w14:paraId="2ED89534" w14:textId="77777777" w:rsidR="00990E6B" w:rsidRDefault="00990E6B" w:rsidP="00990E6B">
      <w:pPr>
        <w:pStyle w:val="Heading2"/>
      </w:pPr>
      <w:r>
        <w:t>Course Policies</w:t>
      </w:r>
    </w:p>
    <w:p w14:paraId="45E0BCF7" w14:textId="77777777" w:rsidR="00990E6B" w:rsidRDefault="00990E6B" w:rsidP="00990E6B">
      <w:pPr>
        <w:pStyle w:val="Heading4"/>
        <w:rPr>
          <w:color w:val="auto"/>
        </w:rPr>
      </w:pPr>
      <w:r>
        <w:rPr>
          <w:color w:val="auto"/>
        </w:rPr>
        <w:t>Attendance and Participation</w:t>
      </w:r>
    </w:p>
    <w:p w14:paraId="59BE17BC" w14:textId="77777777" w:rsidR="00990E6B" w:rsidRDefault="00990E6B" w:rsidP="00990E6B">
      <w:r>
        <w:t>Because this is a discussion-oriented class, your attendance and participation are important to the course experience, not just for you, but for all of us. You are expected to come to class prepared (read!), arrive on time, remain throughout the class, and participate in class discussions (speak, ask questions, take notes, find interesting passages in the text). Don’t spend the class allowing yourself to be distracted by electronic media. I will take note of such “absentee-attendance.”</w:t>
      </w:r>
    </w:p>
    <w:p w14:paraId="6CA1767D" w14:textId="77777777" w:rsidR="00990E6B" w:rsidRDefault="00990E6B" w:rsidP="00990E6B">
      <w:r>
        <w:lastRenderedPageBreak/>
        <w:t xml:space="preserve">A week’s worth of absences (Two in a TR class; three in </w:t>
      </w:r>
      <w:proofErr w:type="gramStart"/>
      <w:r>
        <w:t>a</w:t>
      </w:r>
      <w:proofErr w:type="gramEnd"/>
      <w:r>
        <w:t xml:space="preserve"> MWF class; one in a MTWRF class) will not adversely affect your grade. However, absences after that will negatively affect your attendance/ participation grade. If you reach the 20% absence point (6 absences), you will lose at least half of your attendance/participation points. </w:t>
      </w:r>
    </w:p>
    <w:p w14:paraId="094B8888" w14:textId="77777777" w:rsidR="00990E6B" w:rsidRDefault="00990E6B" w:rsidP="00990E6B">
      <w:pPr>
        <w:pStyle w:val="Heading4"/>
        <w:rPr>
          <w:rFonts w:asciiTheme="minorHAnsi" w:hAnsiTheme="minorHAnsi"/>
          <w:color w:val="auto"/>
        </w:rPr>
      </w:pPr>
      <w:r>
        <w:rPr>
          <w:color w:val="auto"/>
        </w:rPr>
        <w:t>Make friends</w:t>
      </w:r>
    </w:p>
    <w:p w14:paraId="31C18B45" w14:textId="77777777" w:rsidR="00990E6B" w:rsidRDefault="00990E6B" w:rsidP="00990E6B">
      <w:r>
        <w:t>You should make sure that you can contact at least two of your classmates, so that you can get notes from one another in case of absences. Take time to jot down their contact information below:</w:t>
      </w:r>
    </w:p>
    <w:p w14:paraId="6908A2F1" w14:textId="77777777" w:rsidR="00990E6B" w:rsidRDefault="00990E6B" w:rsidP="00990E6B">
      <w:r>
        <w:t xml:space="preserve">NAME: </w:t>
      </w:r>
      <w:r>
        <w:tab/>
      </w:r>
      <w:r>
        <w:tab/>
      </w:r>
      <w:r>
        <w:tab/>
      </w:r>
      <w:r>
        <w:tab/>
      </w:r>
      <w:r>
        <w:tab/>
      </w:r>
      <w:r>
        <w:tab/>
        <w:t>CONTACT:</w:t>
      </w:r>
    </w:p>
    <w:p w14:paraId="0B5FDF54" w14:textId="77777777" w:rsidR="00990E6B" w:rsidRDefault="00990E6B" w:rsidP="00990E6B">
      <w:r>
        <w:t xml:space="preserve">NAME: </w:t>
      </w:r>
      <w:r>
        <w:tab/>
      </w:r>
      <w:r>
        <w:tab/>
      </w:r>
      <w:r>
        <w:tab/>
      </w:r>
      <w:r>
        <w:tab/>
      </w:r>
      <w:r>
        <w:tab/>
      </w:r>
      <w:r>
        <w:tab/>
        <w:t>CONTACT:</w:t>
      </w:r>
    </w:p>
    <w:p w14:paraId="780762F1" w14:textId="77777777" w:rsidR="00990E6B" w:rsidRDefault="00990E6B" w:rsidP="00990E6B">
      <w:pPr>
        <w:pStyle w:val="Heading4"/>
        <w:rPr>
          <w:color w:val="auto"/>
        </w:rPr>
      </w:pPr>
      <w:r>
        <w:rPr>
          <w:color w:val="auto"/>
        </w:rPr>
        <w:t>Cheating and plagiarism</w:t>
      </w:r>
    </w:p>
    <w:p w14:paraId="4E6BB80D" w14:textId="77777777" w:rsidR="00990E6B" w:rsidRDefault="00990E6B" w:rsidP="00990E6B">
      <w:r>
        <w:t>Every student has the responsibility to obey the Honor Code, which prohibits cheating (including plagiarism), theft, and academic misrepresentation. The first instance of plagiarism will earn a student a 0 for that paper; any subsequent plagiarism earns the student an F for the course. Students who fail to live up to the Honor Code will be reported to the Academic Standards Committee at the professor’s discretion. Please consult the Yellow Book for more details.</w:t>
      </w:r>
    </w:p>
    <w:p w14:paraId="1580B858" w14:textId="77777777" w:rsidR="00990E6B" w:rsidRDefault="00990E6B" w:rsidP="00990E6B">
      <w:pPr>
        <w:pStyle w:val="Heading4"/>
        <w:rPr>
          <w:color w:val="auto"/>
        </w:rPr>
      </w:pPr>
      <w:r>
        <w:rPr>
          <w:color w:val="auto"/>
        </w:rPr>
        <w:t>Late Assignments</w:t>
      </w:r>
    </w:p>
    <w:p w14:paraId="062CD7D9" w14:textId="77777777" w:rsidR="00990E6B" w:rsidRDefault="00990E6B" w:rsidP="00990E6B">
      <w:r>
        <w:t xml:space="preserve">Papers will lose 10 points for each day that they are late. Each student is allowed one “Computer Excuse.” This is an automatic, free, </w:t>
      </w:r>
      <w:proofErr w:type="gramStart"/>
      <w:r>
        <w:t>24 hour</w:t>
      </w:r>
      <w:proofErr w:type="gramEnd"/>
      <w:r>
        <w:t xml:space="preserve"> extension; all you need to do is e-mail me by the due date to inform me that you are using your CE. </w:t>
      </w:r>
    </w:p>
    <w:p w14:paraId="01614513" w14:textId="77777777" w:rsidR="00990E6B" w:rsidRDefault="00990E6B" w:rsidP="00990E6B">
      <w:pPr>
        <w:pStyle w:val="Heading4"/>
        <w:rPr>
          <w:color w:val="auto"/>
        </w:rPr>
      </w:pPr>
      <w:r>
        <w:rPr>
          <w:color w:val="auto"/>
        </w:rPr>
        <w:t>Buy Textbooks</w:t>
      </w:r>
    </w:p>
    <w:p w14:paraId="0BA3A7F2" w14:textId="77777777" w:rsidR="00990E6B" w:rsidRDefault="00990E6B" w:rsidP="00990E6B">
      <w:r>
        <w:t>In this class, we will be reading and discussing the following books:</w:t>
      </w:r>
    </w:p>
    <w:p w14:paraId="206EB1AE" w14:textId="77777777" w:rsidR="00990E6B" w:rsidRDefault="00990E6B" w:rsidP="00990E6B">
      <w:pPr>
        <w:spacing w:after="0"/>
      </w:pPr>
      <w:proofErr w:type="spellStart"/>
      <w:r>
        <w:t>B</w:t>
      </w:r>
      <w:r>
        <w:rPr>
          <w:rFonts w:cstheme="minorHAnsi"/>
        </w:rPr>
        <w:t>ö</w:t>
      </w:r>
      <w:r>
        <w:t>ll</w:t>
      </w:r>
      <w:proofErr w:type="spellEnd"/>
      <w:r>
        <w:t xml:space="preserve">, Heinrich, trans. Leila </w:t>
      </w:r>
      <w:proofErr w:type="spellStart"/>
      <w:r>
        <w:t>Vennewitz</w:t>
      </w:r>
      <w:proofErr w:type="spellEnd"/>
      <w:r>
        <w:t xml:space="preserve">, </w:t>
      </w:r>
      <w:r>
        <w:rPr>
          <w:i/>
        </w:rPr>
        <w:t>The Train was on Time</w:t>
      </w:r>
      <w:r>
        <w:t xml:space="preserve">, Melville House, 2011    </w:t>
      </w:r>
      <w:proofErr w:type="gramStart"/>
      <w:r>
        <w:t xml:space="preserve">   (</w:t>
      </w:r>
      <w:proofErr w:type="gramEnd"/>
      <w:r>
        <w:t>9781935554325)</w:t>
      </w:r>
    </w:p>
    <w:p w14:paraId="5C84B880" w14:textId="77777777" w:rsidR="006C5036" w:rsidRPr="00524B56" w:rsidRDefault="006C5036" w:rsidP="006C5036">
      <w:pPr>
        <w:spacing w:after="0"/>
      </w:pPr>
      <w:r>
        <w:t xml:space="preserve">Christensen, Inger. Trans. Susanna </w:t>
      </w:r>
      <w:proofErr w:type="spellStart"/>
      <w:r>
        <w:t>Nied</w:t>
      </w:r>
      <w:proofErr w:type="spellEnd"/>
      <w:r>
        <w:t xml:space="preserve">. </w:t>
      </w:r>
      <w:r w:rsidRPr="00524B56">
        <w:rPr>
          <w:i/>
        </w:rPr>
        <w:t>Alphabet</w:t>
      </w:r>
      <w:r>
        <w:rPr>
          <w:i/>
        </w:rPr>
        <w:t xml:space="preserve">, </w:t>
      </w:r>
      <w:r>
        <w:t>New Directions, 2000</w:t>
      </w:r>
      <w:r>
        <w:tab/>
      </w:r>
      <w:r>
        <w:tab/>
        <w:t xml:space="preserve">       </w:t>
      </w:r>
      <w:proofErr w:type="gramStart"/>
      <w:r>
        <w:t xml:space="preserve">   (</w:t>
      </w:r>
      <w:proofErr w:type="gramEnd"/>
      <w:r>
        <w:t>9780811214773)</w:t>
      </w:r>
    </w:p>
    <w:p w14:paraId="6AA6EA3A" w14:textId="77777777" w:rsidR="006C5036" w:rsidRPr="00524B56" w:rsidRDefault="006C5036" w:rsidP="006C5036">
      <w:pPr>
        <w:spacing w:after="0"/>
      </w:pPr>
      <w:r>
        <w:t xml:space="preserve">De la Cruz, Sor Juana, trans. </w:t>
      </w:r>
      <w:proofErr w:type="spellStart"/>
      <w:r>
        <w:t>Peden</w:t>
      </w:r>
      <w:proofErr w:type="spellEnd"/>
      <w:r>
        <w:t xml:space="preserve">, </w:t>
      </w:r>
      <w:r>
        <w:rPr>
          <w:i/>
        </w:rPr>
        <w:t xml:space="preserve">Poems, Protest, and a Dream, </w:t>
      </w:r>
      <w:r>
        <w:t xml:space="preserve">Penguin, 1997        </w:t>
      </w:r>
      <w:proofErr w:type="gramStart"/>
      <w:r>
        <w:t xml:space="preserve">   (</w:t>
      </w:r>
      <w:proofErr w:type="gramEnd"/>
      <w:r>
        <w:t>9780140447033)</w:t>
      </w:r>
    </w:p>
    <w:p w14:paraId="79077F3B" w14:textId="77777777" w:rsidR="00990E6B" w:rsidRDefault="00990E6B" w:rsidP="00990E6B">
      <w:pPr>
        <w:spacing w:after="0"/>
      </w:pPr>
      <w:r>
        <w:t xml:space="preserve">Dostoevsky, Fyodor, trans. Garnett, </w:t>
      </w:r>
      <w:r>
        <w:rPr>
          <w:i/>
        </w:rPr>
        <w:t>Notes from the Underground</w:t>
      </w:r>
      <w:r>
        <w:t xml:space="preserve">, Dover Thrift, 1992 </w:t>
      </w:r>
      <w:proofErr w:type="gramStart"/>
      <w:r>
        <w:t xml:space="preserve">   (</w:t>
      </w:r>
      <w:proofErr w:type="gramEnd"/>
      <w:r>
        <w:t>9780486270531)</w:t>
      </w:r>
    </w:p>
    <w:p w14:paraId="2FA8EF2C" w14:textId="77777777" w:rsidR="00990E6B" w:rsidRDefault="00990E6B" w:rsidP="00990E6B">
      <w:pPr>
        <w:spacing w:after="0"/>
      </w:pPr>
      <w:r>
        <w:t>El-</w:t>
      </w:r>
      <w:proofErr w:type="spellStart"/>
      <w:r>
        <w:t>Saadawi</w:t>
      </w:r>
      <w:proofErr w:type="spellEnd"/>
      <w:r>
        <w:t xml:space="preserve">, Nawal. </w:t>
      </w:r>
      <w:r>
        <w:tab/>
      </w:r>
      <w:r>
        <w:rPr>
          <w:i/>
        </w:rPr>
        <w:t>Woman at Point Zero</w:t>
      </w:r>
      <w:r>
        <w:t xml:space="preserve"> </w:t>
      </w:r>
      <w:r>
        <w:tab/>
        <w:t>Zed Books, 2015</w:t>
      </w:r>
      <w:r>
        <w:tab/>
      </w:r>
      <w:r>
        <w:tab/>
        <w:t xml:space="preserve">        </w:t>
      </w:r>
      <w:proofErr w:type="gramStart"/>
      <w:r>
        <w:t xml:space="preserve">   (</w:t>
      </w:r>
      <w:proofErr w:type="gramEnd"/>
      <w:r>
        <w:t>9781783605941)</w:t>
      </w:r>
    </w:p>
    <w:p w14:paraId="49192453" w14:textId="77777777" w:rsidR="00990E6B" w:rsidRDefault="00990E6B" w:rsidP="00990E6B">
      <w:pPr>
        <w:spacing w:after="0"/>
      </w:pPr>
      <w:r>
        <w:t xml:space="preserve">Goethe, Johann Wolfgang von. </w:t>
      </w:r>
      <w:r>
        <w:rPr>
          <w:i/>
        </w:rPr>
        <w:t xml:space="preserve">The Sorrows of Young </w:t>
      </w:r>
      <w:proofErr w:type="gramStart"/>
      <w:r>
        <w:rPr>
          <w:i/>
        </w:rPr>
        <w:t>Werther</w:t>
      </w:r>
      <w:r>
        <w:t xml:space="preserve">  Dover</w:t>
      </w:r>
      <w:proofErr w:type="gramEnd"/>
      <w:r>
        <w:t xml:space="preserve"> Thrift, 2002          (9780486424552)</w:t>
      </w:r>
    </w:p>
    <w:p w14:paraId="64935DB1" w14:textId="77777777" w:rsidR="00990E6B" w:rsidRDefault="00990E6B" w:rsidP="00990E6B">
      <w:pPr>
        <w:spacing w:after="0"/>
      </w:pPr>
      <w:r>
        <w:t xml:space="preserve">Kafka, Franz, trans. Stanley Applebaum. </w:t>
      </w:r>
      <w:r>
        <w:rPr>
          <w:i/>
        </w:rPr>
        <w:t xml:space="preserve">The </w:t>
      </w:r>
      <w:proofErr w:type="gramStart"/>
      <w:r>
        <w:rPr>
          <w:i/>
        </w:rPr>
        <w:t>Metamorphosis</w:t>
      </w:r>
      <w:r>
        <w:t xml:space="preserve">,   </w:t>
      </w:r>
      <w:proofErr w:type="gramEnd"/>
      <w:r>
        <w:t xml:space="preserve">Dover Thrift, 1996              </w:t>
      </w:r>
      <w:r>
        <w:tab/>
        <w:t xml:space="preserve">   (0486290301)</w:t>
      </w:r>
    </w:p>
    <w:p w14:paraId="36B285C0" w14:textId="77777777" w:rsidR="006C5036" w:rsidRDefault="006C5036" w:rsidP="006C5036">
      <w:pPr>
        <w:spacing w:after="0"/>
      </w:pPr>
      <w:r>
        <w:t xml:space="preserve">Machado de Assis, J. Trans. </w:t>
      </w:r>
      <w:proofErr w:type="spellStart"/>
      <w:r>
        <w:t>Chastem</w:t>
      </w:r>
      <w:proofErr w:type="spellEnd"/>
      <w:r w:rsidRPr="00F36DB0">
        <w:rPr>
          <w:i/>
        </w:rPr>
        <w:t>. The Alienist and other</w:t>
      </w:r>
      <w:r>
        <w:rPr>
          <w:i/>
        </w:rPr>
        <w:t xml:space="preserve"> Stories…,</w:t>
      </w:r>
      <w:r>
        <w:t xml:space="preserve"> Hackett, </w:t>
      </w:r>
      <w:r>
        <w:rPr>
          <w:rFonts w:ascii="Arial" w:hAnsi="Arial" w:cs="Arial"/>
          <w:color w:val="111111"/>
          <w:sz w:val="20"/>
          <w:szCs w:val="20"/>
          <w:shd w:val="clear" w:color="auto" w:fill="FFFFFF"/>
        </w:rPr>
        <w:t>2013.    (</w:t>
      </w:r>
      <w:r>
        <w:rPr>
          <w:rStyle w:val="a-size-base"/>
          <w:rFonts w:cs="Arial"/>
          <w:color w:val="111111"/>
          <w:shd w:val="clear" w:color="auto" w:fill="FFFFFF"/>
        </w:rPr>
        <w:t>978</w:t>
      </w:r>
      <w:r w:rsidRPr="00F36DB0">
        <w:rPr>
          <w:rStyle w:val="a-size-base"/>
          <w:rFonts w:cs="Arial"/>
          <w:color w:val="111111"/>
          <w:shd w:val="clear" w:color="auto" w:fill="FFFFFF"/>
        </w:rPr>
        <w:t>1603848527</w:t>
      </w:r>
      <w:r>
        <w:rPr>
          <w:rStyle w:val="a-size-base"/>
          <w:rFonts w:cs="Arial"/>
          <w:color w:val="111111"/>
          <w:shd w:val="clear" w:color="auto" w:fill="FFFFFF"/>
        </w:rPr>
        <w:t>)</w:t>
      </w:r>
    </w:p>
    <w:p w14:paraId="775637BD" w14:textId="77777777" w:rsidR="00990E6B" w:rsidRDefault="00990E6B" w:rsidP="00990E6B">
      <w:pPr>
        <w:spacing w:after="0"/>
      </w:pPr>
      <w:r>
        <w:t xml:space="preserve">Nguyen Du, trans. Hyun </w:t>
      </w:r>
      <w:proofErr w:type="spellStart"/>
      <w:r>
        <w:t>Sanh</w:t>
      </w:r>
      <w:proofErr w:type="spellEnd"/>
      <w:r>
        <w:t xml:space="preserve"> Thong, </w:t>
      </w:r>
      <w:r>
        <w:rPr>
          <w:i/>
        </w:rPr>
        <w:t xml:space="preserve">The Tale of </w:t>
      </w:r>
      <w:proofErr w:type="spellStart"/>
      <w:r>
        <w:rPr>
          <w:i/>
        </w:rPr>
        <w:t>Kieu</w:t>
      </w:r>
      <w:proofErr w:type="spellEnd"/>
      <w:r>
        <w:t>, Yale UP, 1987</w:t>
      </w:r>
      <w:r>
        <w:tab/>
      </w:r>
      <w:r>
        <w:tab/>
        <w:t xml:space="preserve">        </w:t>
      </w:r>
      <w:proofErr w:type="gramStart"/>
      <w:r>
        <w:t xml:space="preserve">   (</w:t>
      </w:r>
      <w:proofErr w:type="gramEnd"/>
      <w:r>
        <w:t xml:space="preserve">9780300040517) </w:t>
      </w:r>
    </w:p>
    <w:p w14:paraId="41A540C0" w14:textId="77777777" w:rsidR="00990E6B" w:rsidRDefault="00990E6B" w:rsidP="00990E6B">
      <w:pPr>
        <w:spacing w:after="0"/>
      </w:pPr>
      <w:proofErr w:type="spellStart"/>
      <w:r>
        <w:t>Rulfo</w:t>
      </w:r>
      <w:proofErr w:type="spellEnd"/>
      <w:r>
        <w:t xml:space="preserve">, Juan, trans. Margaret </w:t>
      </w:r>
      <w:proofErr w:type="spellStart"/>
      <w:r>
        <w:t>Seyers</w:t>
      </w:r>
      <w:proofErr w:type="spellEnd"/>
      <w:r>
        <w:t xml:space="preserve"> </w:t>
      </w:r>
      <w:proofErr w:type="spellStart"/>
      <w:r>
        <w:t>Peyden</w:t>
      </w:r>
      <w:proofErr w:type="spellEnd"/>
      <w:r>
        <w:t xml:space="preserve">, </w:t>
      </w:r>
      <w:r>
        <w:rPr>
          <w:i/>
        </w:rPr>
        <w:t>Pedro Paramo</w:t>
      </w:r>
      <w:r>
        <w:t xml:space="preserve">, Grove, 1994                        </w:t>
      </w:r>
      <w:proofErr w:type="gramStart"/>
      <w:r>
        <w:t xml:space="preserve">   (</w:t>
      </w:r>
      <w:proofErr w:type="gramEnd"/>
      <w:r>
        <w:t>9780802133908)</w:t>
      </w:r>
    </w:p>
    <w:p w14:paraId="2023836F" w14:textId="77777777" w:rsidR="006C5036" w:rsidRDefault="006C5036" w:rsidP="006C5036">
      <w:pPr>
        <w:spacing w:after="0"/>
        <w:rPr>
          <w:i/>
        </w:rPr>
      </w:pPr>
      <w:r>
        <w:t xml:space="preserve">Soyinka, Wole. </w:t>
      </w:r>
      <w:r w:rsidRPr="00643920">
        <w:rPr>
          <w:i/>
        </w:rPr>
        <w:t>Death and The King’s Horseman</w:t>
      </w:r>
      <w:r>
        <w:t>, Norton, 2002</w:t>
      </w:r>
      <w:r>
        <w:tab/>
      </w:r>
      <w:r>
        <w:tab/>
      </w:r>
      <w:r>
        <w:tab/>
        <w:t xml:space="preserve">        </w:t>
      </w:r>
      <w:proofErr w:type="gramStart"/>
      <w:r>
        <w:t xml:space="preserve">   (</w:t>
      </w:r>
      <w:proofErr w:type="gramEnd"/>
      <w:r>
        <w:t>9780393322996)</w:t>
      </w:r>
    </w:p>
    <w:p w14:paraId="044E9501" w14:textId="77777777" w:rsidR="006C5036" w:rsidRDefault="006C5036" w:rsidP="00990E6B">
      <w:pPr>
        <w:rPr>
          <w:b/>
        </w:rPr>
      </w:pPr>
    </w:p>
    <w:p w14:paraId="0B389596" w14:textId="0D760947" w:rsidR="00990E6B" w:rsidRDefault="00990E6B" w:rsidP="00990E6B">
      <w:r>
        <w:rPr>
          <w:b/>
        </w:rPr>
        <w:t>Title IX</w:t>
      </w:r>
      <w:r>
        <w:t xml:space="preserve"> -- Debra </w:t>
      </w:r>
      <w:proofErr w:type="spellStart"/>
      <w:r>
        <w:t>Yeatts</w:t>
      </w:r>
      <w:proofErr w:type="spellEnd"/>
      <w:r>
        <w:t xml:space="preserve"> is the Title IX coordinator for Methodist University. All concerns regarding sexual harassment, violence, or assault should be reported directly to her at 910 630 7385. Faculty members have a duty to report any incidents of sexual harassment, violence, and assault that they witness or become aware of; any member of the MU community may make a report to </w:t>
      </w:r>
      <w:proofErr w:type="spellStart"/>
      <w:r>
        <w:t>Ms</w:t>
      </w:r>
      <w:proofErr w:type="spellEnd"/>
      <w:r>
        <w:t xml:space="preserve"> </w:t>
      </w:r>
      <w:proofErr w:type="spellStart"/>
      <w:r>
        <w:t>Yeatts</w:t>
      </w:r>
      <w:proofErr w:type="spellEnd"/>
      <w:r>
        <w:t xml:space="preserve"> if they witness or are a victim of sexual harassment, violence, or assault.</w:t>
      </w:r>
    </w:p>
    <w:p w14:paraId="14CF515E" w14:textId="77777777" w:rsidR="00990E6B" w:rsidRDefault="00990E6B" w:rsidP="00990E6B">
      <w:r>
        <w:rPr>
          <w:b/>
          <w:bCs/>
        </w:rPr>
        <w:lastRenderedPageBreak/>
        <w:t xml:space="preserve">Students </w:t>
      </w:r>
      <w:proofErr w:type="gramStart"/>
      <w:r>
        <w:rPr>
          <w:b/>
          <w:bCs/>
        </w:rPr>
        <w:t>With</w:t>
      </w:r>
      <w:proofErr w:type="gramEnd"/>
      <w:r>
        <w:rPr>
          <w:b/>
          <w:bCs/>
        </w:rPr>
        <w:t xml:space="preserve"> Disabilities </w:t>
      </w:r>
      <w:r>
        <w:t xml:space="preserve">- If you are a student with a disability, please contact </w:t>
      </w:r>
      <w:proofErr w:type="spellStart"/>
      <w:r>
        <w:t>Charmagne</w:t>
      </w:r>
      <w:proofErr w:type="spellEnd"/>
      <w:r>
        <w:t xml:space="preserve"> Williams, Coordinator of Accessibility and Disability Services at 630-7402 as soon as possible in order to make the necessary arrangements.  Any student requiring accommodations due to one or more disabilities must bring appropriate documentation to Methodist University Office of Accessibility and Disability Services no later than the first week of classes during the semester in which the accommodations are required.  Accommodations cannot be initiated retroactively.</w:t>
      </w:r>
    </w:p>
    <w:p w14:paraId="70714DA0" w14:textId="45BBE218" w:rsidR="00990E6B" w:rsidRDefault="00990E6B" w:rsidP="00990E6B">
      <w:r>
        <w:t>This syllabus is tentative and may be changed by the professor at any time.</w:t>
      </w:r>
    </w:p>
    <w:p w14:paraId="53DD8D02" w14:textId="2F5B3F95" w:rsidR="00990E6B" w:rsidRDefault="00990E6B" w:rsidP="00990E6B">
      <w:pPr>
        <w:pStyle w:val="Heading2"/>
      </w:pPr>
      <w:r>
        <w:t>Course Schedule</w:t>
      </w:r>
    </w:p>
    <w:p w14:paraId="34B896A9" w14:textId="67229857" w:rsidR="00E05A63" w:rsidRDefault="00E05A63" w:rsidP="00E05A63">
      <w:pPr>
        <w:spacing w:after="0"/>
      </w:pPr>
      <w:r>
        <w:t>M 13 May</w:t>
      </w:r>
      <w:r w:rsidR="00C005C5">
        <w:tab/>
        <w:t>Course Introduction</w:t>
      </w:r>
    </w:p>
    <w:p w14:paraId="353B2C28" w14:textId="5EF5404F" w:rsidR="00C005C5" w:rsidRDefault="00C005C5" w:rsidP="00E05A63">
      <w:pPr>
        <w:spacing w:after="0"/>
      </w:pPr>
      <w:r>
        <w:tab/>
      </w:r>
      <w:r>
        <w:tab/>
        <w:t>Sor Juana Ines de la Cruz</w:t>
      </w:r>
    </w:p>
    <w:p w14:paraId="36682453" w14:textId="239D95FC" w:rsidR="00E05A63" w:rsidRDefault="00E05A63">
      <w:r>
        <w:t>T 14 May</w:t>
      </w:r>
      <w:r w:rsidR="00C005C5">
        <w:tab/>
      </w:r>
      <w:r w:rsidR="00225994">
        <w:t>Nguyen Du</w:t>
      </w:r>
      <w:r w:rsidR="00417E87">
        <w:t>,</w:t>
      </w:r>
      <w:r w:rsidR="00225994">
        <w:t xml:space="preserve"> </w:t>
      </w:r>
      <w:r w:rsidR="00225994" w:rsidRPr="00417E87">
        <w:rPr>
          <w:i/>
        </w:rPr>
        <w:t xml:space="preserve">The Tale of </w:t>
      </w:r>
      <w:proofErr w:type="spellStart"/>
      <w:r w:rsidR="00225994" w:rsidRPr="00417E87">
        <w:rPr>
          <w:i/>
        </w:rPr>
        <w:t>Kieu</w:t>
      </w:r>
      <w:proofErr w:type="spellEnd"/>
      <w:r>
        <w:br/>
        <w:t>W 15 May</w:t>
      </w:r>
      <w:r w:rsidR="00417E87">
        <w:tab/>
        <w:t xml:space="preserve">Nguyen Du, </w:t>
      </w:r>
      <w:r w:rsidR="00417E87" w:rsidRPr="00417E87">
        <w:rPr>
          <w:i/>
        </w:rPr>
        <w:t xml:space="preserve">The Tale of </w:t>
      </w:r>
      <w:proofErr w:type="spellStart"/>
      <w:r w:rsidR="00417E87" w:rsidRPr="00417E87">
        <w:rPr>
          <w:i/>
        </w:rPr>
        <w:t>Kieu</w:t>
      </w:r>
      <w:proofErr w:type="spellEnd"/>
      <w:r>
        <w:br/>
        <w:t>R 16 May</w:t>
      </w:r>
      <w:r w:rsidR="00225994">
        <w:tab/>
        <w:t xml:space="preserve">Johann Wolfgang von Goethe </w:t>
      </w:r>
      <w:r w:rsidR="00225994" w:rsidRPr="00417E87">
        <w:rPr>
          <w:i/>
        </w:rPr>
        <w:t>The Sorrows of Young Werther</w:t>
      </w:r>
      <w:r w:rsidRPr="00417E87">
        <w:rPr>
          <w:i/>
        </w:rPr>
        <w:br/>
      </w:r>
      <w:r>
        <w:t>F 17 May</w:t>
      </w:r>
      <w:r w:rsidR="00225994">
        <w:tab/>
        <w:t xml:space="preserve">Johann Wolfgang von Goethe </w:t>
      </w:r>
      <w:r w:rsidR="00225994" w:rsidRPr="00417E87">
        <w:rPr>
          <w:i/>
        </w:rPr>
        <w:t>The Sorrows of Young Werther</w:t>
      </w:r>
    </w:p>
    <w:p w14:paraId="1DC164FB" w14:textId="3C69866B" w:rsidR="006C5036" w:rsidRDefault="00E05A63" w:rsidP="006C5036">
      <w:pPr>
        <w:spacing w:after="0"/>
        <w:rPr>
          <w:i/>
        </w:rPr>
      </w:pPr>
      <w:r>
        <w:t>M 20 May</w:t>
      </w:r>
      <w:r w:rsidR="00225994">
        <w:tab/>
        <w:t>Machado</w:t>
      </w:r>
      <w:r w:rsidR="00417E87">
        <w:t xml:space="preserve"> de Assis, “The Alienist”</w:t>
      </w:r>
      <w:r>
        <w:br/>
        <w:t>T 21 May</w:t>
      </w:r>
      <w:r w:rsidR="00225994">
        <w:tab/>
        <w:t>Dostoevsky</w:t>
      </w:r>
      <w:r w:rsidR="00417E87">
        <w:t xml:space="preserve">, </w:t>
      </w:r>
      <w:r w:rsidR="00417E87" w:rsidRPr="00417E87">
        <w:rPr>
          <w:i/>
        </w:rPr>
        <w:t xml:space="preserve">Notes </w:t>
      </w:r>
      <w:proofErr w:type="gramStart"/>
      <w:r w:rsidR="00417E87" w:rsidRPr="00417E87">
        <w:rPr>
          <w:i/>
        </w:rPr>
        <w:t>From</w:t>
      </w:r>
      <w:proofErr w:type="gramEnd"/>
      <w:r w:rsidR="00417E87" w:rsidRPr="00417E87">
        <w:rPr>
          <w:i/>
        </w:rPr>
        <w:t xml:space="preserve"> Underground</w:t>
      </w:r>
      <w:r>
        <w:br/>
        <w:t>W 22 May</w:t>
      </w:r>
      <w:r w:rsidR="00225994">
        <w:tab/>
        <w:t>Dostoevsky</w:t>
      </w:r>
      <w:r w:rsidR="00417E87">
        <w:t xml:space="preserve">, </w:t>
      </w:r>
      <w:r w:rsidR="00417E87" w:rsidRPr="00417E87">
        <w:rPr>
          <w:i/>
        </w:rPr>
        <w:t>Notes From Underground</w:t>
      </w:r>
      <w:r w:rsidRPr="00417E87">
        <w:rPr>
          <w:i/>
        </w:rPr>
        <w:br/>
      </w:r>
      <w:r>
        <w:t>R 23 May</w:t>
      </w:r>
      <w:r w:rsidR="00225994">
        <w:tab/>
        <w:t>Kafka</w:t>
      </w:r>
      <w:r w:rsidR="00417E87">
        <w:t xml:space="preserve">, </w:t>
      </w:r>
      <w:r w:rsidR="00417E87" w:rsidRPr="00417E87">
        <w:rPr>
          <w:i/>
        </w:rPr>
        <w:t>Metamorphosis</w:t>
      </w:r>
    </w:p>
    <w:p w14:paraId="232B1EDF" w14:textId="77777777" w:rsidR="006C5036" w:rsidRPr="006C5036" w:rsidRDefault="006C5036" w:rsidP="006C5036">
      <w:pPr>
        <w:spacing w:after="0"/>
        <w:ind w:left="720" w:firstLine="720"/>
        <w:rPr>
          <w:b/>
        </w:rPr>
      </w:pPr>
      <w:r w:rsidRPr="006C5036">
        <w:rPr>
          <w:b/>
        </w:rPr>
        <w:t>PAPER 1 DUE</w:t>
      </w:r>
    </w:p>
    <w:p w14:paraId="3A7883EA" w14:textId="77777777" w:rsidR="006C5036" w:rsidRDefault="00E05A63" w:rsidP="006C5036">
      <w:pPr>
        <w:spacing w:after="0"/>
        <w:rPr>
          <w:i/>
        </w:rPr>
      </w:pPr>
      <w:r>
        <w:t>F 24 May</w:t>
      </w:r>
      <w:r w:rsidR="00225994">
        <w:tab/>
        <w:t>Boll</w:t>
      </w:r>
      <w:r w:rsidR="00417E87">
        <w:t xml:space="preserve">, </w:t>
      </w:r>
      <w:r w:rsidR="00417E87" w:rsidRPr="00417E87">
        <w:rPr>
          <w:i/>
        </w:rPr>
        <w:t>The Train Was on Time</w:t>
      </w:r>
      <w:r w:rsidR="006C5036">
        <w:rPr>
          <w:i/>
        </w:rPr>
        <w:tab/>
      </w:r>
    </w:p>
    <w:p w14:paraId="7B6482B1" w14:textId="016929E2" w:rsidR="00225994" w:rsidRPr="006C5036" w:rsidRDefault="00E05A63" w:rsidP="00225994">
      <w:pPr>
        <w:rPr>
          <w:i/>
        </w:rPr>
      </w:pPr>
      <w:r>
        <w:br/>
        <w:t xml:space="preserve">M 27 </w:t>
      </w:r>
      <w:proofErr w:type="gramStart"/>
      <w:r>
        <w:t xml:space="preserve">May  </w:t>
      </w:r>
      <w:r w:rsidR="00C005C5">
        <w:tab/>
      </w:r>
      <w:proofErr w:type="gramEnd"/>
      <w:r>
        <w:t>Memorial Day</w:t>
      </w:r>
      <w:r>
        <w:br/>
        <w:t>T 28 May</w:t>
      </w:r>
      <w:r w:rsidR="00225994">
        <w:tab/>
        <w:t>Boll</w:t>
      </w:r>
      <w:r w:rsidR="00417E87">
        <w:t xml:space="preserve">, </w:t>
      </w:r>
      <w:r w:rsidR="00417E87" w:rsidRPr="00124E76">
        <w:rPr>
          <w:i/>
        </w:rPr>
        <w:t>The Train Was on Time</w:t>
      </w:r>
      <w:r>
        <w:br/>
        <w:t>W 29 May</w:t>
      </w:r>
      <w:r w:rsidR="00225994">
        <w:tab/>
      </w:r>
      <w:proofErr w:type="spellStart"/>
      <w:r w:rsidR="00417E87">
        <w:t>Rulfo</w:t>
      </w:r>
      <w:proofErr w:type="spellEnd"/>
      <w:r w:rsidR="00417E87">
        <w:t xml:space="preserve">, </w:t>
      </w:r>
      <w:r w:rsidR="00417E87" w:rsidRPr="00417E87">
        <w:rPr>
          <w:i/>
        </w:rPr>
        <w:t>Pedro Paramo</w:t>
      </w:r>
      <w:r>
        <w:br/>
        <w:t>R 30 May</w:t>
      </w:r>
      <w:r w:rsidR="00225994">
        <w:tab/>
      </w:r>
      <w:proofErr w:type="spellStart"/>
      <w:r w:rsidR="00417E87">
        <w:t>Rulfo</w:t>
      </w:r>
      <w:proofErr w:type="spellEnd"/>
      <w:r w:rsidR="00417E87">
        <w:t xml:space="preserve">, </w:t>
      </w:r>
      <w:r w:rsidR="00417E87" w:rsidRPr="00417E87">
        <w:rPr>
          <w:i/>
        </w:rPr>
        <w:t>Pedro Paramo</w:t>
      </w:r>
      <w:r>
        <w:br/>
        <w:t>F 31 May</w:t>
      </w:r>
      <w:r w:rsidR="00C005C5">
        <w:tab/>
      </w:r>
      <w:r w:rsidR="00417E87">
        <w:t>Soyinka, “Death and the King’s Horseman”</w:t>
      </w:r>
    </w:p>
    <w:p w14:paraId="534FE5D4" w14:textId="1D4620B2" w:rsidR="00225994" w:rsidRDefault="00225994" w:rsidP="00225994">
      <w:pPr>
        <w:spacing w:after="0"/>
      </w:pPr>
      <w:r>
        <w:t>M 3 June</w:t>
      </w:r>
      <w:r w:rsidR="00417E87">
        <w:tab/>
      </w:r>
      <w:proofErr w:type="spellStart"/>
      <w:r w:rsidR="00417E87">
        <w:t>Lispector</w:t>
      </w:r>
      <w:proofErr w:type="spellEnd"/>
      <w:r w:rsidR="00417E87">
        <w:t>,</w:t>
      </w:r>
      <w:r w:rsidR="00417E87" w:rsidRPr="00417E87">
        <w:rPr>
          <w:i/>
        </w:rPr>
        <w:t xml:space="preserve"> Hour of the Star</w:t>
      </w:r>
    </w:p>
    <w:p w14:paraId="024A4C34" w14:textId="50B3D02D" w:rsidR="00225994" w:rsidRPr="00417E87" w:rsidRDefault="00225994" w:rsidP="00225994">
      <w:pPr>
        <w:spacing w:after="0"/>
        <w:rPr>
          <w:i/>
        </w:rPr>
      </w:pPr>
      <w:r>
        <w:t>T 4 June</w:t>
      </w:r>
      <w:r w:rsidR="00417E87">
        <w:tab/>
        <w:t>El-</w:t>
      </w:r>
      <w:proofErr w:type="spellStart"/>
      <w:r w:rsidR="00417E87">
        <w:t>Saadawi</w:t>
      </w:r>
      <w:proofErr w:type="spellEnd"/>
      <w:r w:rsidR="00417E87">
        <w:t xml:space="preserve">, </w:t>
      </w:r>
      <w:r w:rsidR="00417E87" w:rsidRPr="00417E87">
        <w:rPr>
          <w:i/>
        </w:rPr>
        <w:t>Woman at Point Zero</w:t>
      </w:r>
      <w:bookmarkStart w:id="0" w:name="_GoBack"/>
      <w:bookmarkEnd w:id="0"/>
    </w:p>
    <w:p w14:paraId="426E6DA2" w14:textId="785785C5" w:rsidR="00225994" w:rsidRPr="00417E87" w:rsidRDefault="00225994" w:rsidP="00225994">
      <w:pPr>
        <w:spacing w:after="0"/>
        <w:rPr>
          <w:i/>
        </w:rPr>
      </w:pPr>
      <w:r>
        <w:t>W 5 June</w:t>
      </w:r>
      <w:r w:rsidR="00417E87">
        <w:tab/>
        <w:t>El-</w:t>
      </w:r>
      <w:proofErr w:type="spellStart"/>
      <w:r w:rsidR="00417E87">
        <w:t>Saadawi</w:t>
      </w:r>
      <w:proofErr w:type="spellEnd"/>
      <w:r w:rsidR="00417E87">
        <w:t xml:space="preserve">, </w:t>
      </w:r>
      <w:r w:rsidR="00417E87" w:rsidRPr="00417E87">
        <w:rPr>
          <w:i/>
        </w:rPr>
        <w:t>Woman at Point Zero</w:t>
      </w:r>
    </w:p>
    <w:p w14:paraId="414824B6" w14:textId="4EC72110" w:rsidR="00225994" w:rsidRDefault="00225994" w:rsidP="00225994">
      <w:pPr>
        <w:spacing w:after="0"/>
        <w:rPr>
          <w:i/>
        </w:rPr>
      </w:pPr>
      <w:r>
        <w:t>R 6 June</w:t>
      </w:r>
      <w:r w:rsidR="00417E87">
        <w:tab/>
        <w:t xml:space="preserve">Christensen, </w:t>
      </w:r>
      <w:r w:rsidR="00417E87" w:rsidRPr="00417E87">
        <w:rPr>
          <w:i/>
        </w:rPr>
        <w:t>Alphabet</w:t>
      </w:r>
    </w:p>
    <w:p w14:paraId="6F15DCC6" w14:textId="0C942446" w:rsidR="006C5036" w:rsidRPr="006C5036" w:rsidRDefault="006C5036" w:rsidP="00225994">
      <w:pPr>
        <w:spacing w:after="0"/>
        <w:rPr>
          <w:b/>
        </w:rPr>
      </w:pPr>
      <w:r>
        <w:rPr>
          <w:i/>
        </w:rPr>
        <w:tab/>
      </w:r>
      <w:r>
        <w:rPr>
          <w:i/>
        </w:rPr>
        <w:tab/>
      </w:r>
      <w:r>
        <w:rPr>
          <w:b/>
        </w:rPr>
        <w:t>PAPER 2 DUE</w:t>
      </w:r>
    </w:p>
    <w:p w14:paraId="62011872" w14:textId="6F8FB1B8" w:rsidR="00E05A63" w:rsidRDefault="00225994" w:rsidP="00225994">
      <w:pPr>
        <w:spacing w:after="0"/>
      </w:pPr>
      <w:r>
        <w:t>F 7 June</w:t>
      </w:r>
      <w:r>
        <w:tab/>
        <w:t>Final Exam</w:t>
      </w:r>
      <w:r w:rsidR="00E05A63">
        <w:br/>
      </w:r>
    </w:p>
    <w:p w14:paraId="76A1E37D" w14:textId="3BA13828" w:rsidR="00417E87" w:rsidRPr="00417E87" w:rsidRDefault="00417E87" w:rsidP="00417E87"/>
    <w:p w14:paraId="22E1473B" w14:textId="77777777" w:rsidR="00990E6B" w:rsidRDefault="00990E6B" w:rsidP="00990E6B">
      <w:pPr>
        <w:pStyle w:val="Heading2"/>
      </w:pPr>
      <w:r>
        <w:t>Appendix A: English Department Goals and Objectives</w:t>
      </w:r>
    </w:p>
    <w:p w14:paraId="3776663F" w14:textId="77777777" w:rsidR="00990E6B" w:rsidRDefault="00990E6B" w:rsidP="00990E6B">
      <w:pPr>
        <w:spacing w:after="0" w:line="240" w:lineRule="auto"/>
      </w:pPr>
      <w:r>
        <w:rPr>
          <w:b/>
        </w:rPr>
        <w:t>Goals</w:t>
      </w:r>
      <w:r>
        <w:t xml:space="preserve">: The Department of English and Writing has three goals, and courses listed with an ENG or WRI prefix are designed to support one or more of these goals. Outlined below are all the department’s goals, an indication of which goal (or goals) this course is designed to support, this course’s objectives, and a set of evaluation practices that instructors will apply to assess the success of student work in achieving the objectives.   </w:t>
      </w:r>
    </w:p>
    <w:p w14:paraId="543D411F" w14:textId="77777777" w:rsidR="00990E6B" w:rsidRDefault="00990E6B" w:rsidP="00990E6B">
      <w:pPr>
        <w:spacing w:after="0" w:line="240" w:lineRule="auto"/>
      </w:pPr>
      <w:r>
        <w:rPr>
          <w:b/>
        </w:rPr>
        <w:lastRenderedPageBreak/>
        <w:t>Goal 1</w:t>
      </w:r>
      <w:r>
        <w:t xml:space="preserve">: Students who complete core requirements will demonstrate that they </w:t>
      </w:r>
      <w:proofErr w:type="gramStart"/>
      <w:r>
        <w:t>have an understanding of</w:t>
      </w:r>
      <w:proofErr w:type="gramEnd"/>
      <w:r>
        <w:t xml:space="preserve"> the basic principles of grammar and composition and that they have an exposure to literature and to analysis and interpretation of literature.</w:t>
      </w:r>
    </w:p>
    <w:p w14:paraId="4CF831FB" w14:textId="77777777" w:rsidR="00990E6B" w:rsidRDefault="00990E6B" w:rsidP="00990E6B">
      <w:pPr>
        <w:spacing w:after="0" w:line="240" w:lineRule="auto"/>
      </w:pPr>
      <w:r>
        <w:rPr>
          <w:b/>
        </w:rPr>
        <w:t>Goal 2</w:t>
      </w:r>
      <w:r>
        <w:t xml:space="preserve">: Graduates who majored in English will demonstrate basic knowledge of British, American, and world literature and the ability to analyze literature logically and persuasively in well-written, researched essays. </w:t>
      </w:r>
    </w:p>
    <w:p w14:paraId="68A23D5A" w14:textId="77777777" w:rsidR="00990E6B" w:rsidRDefault="00990E6B" w:rsidP="00990E6B">
      <w:pPr>
        <w:spacing w:after="0" w:line="240" w:lineRule="auto"/>
      </w:pPr>
      <w:r>
        <w:rPr>
          <w:b/>
        </w:rPr>
        <w:t>Goal 3</w:t>
      </w:r>
      <w:r>
        <w:t>: Graduates who have majored in Writing will have become acquainted with major forms, rhetorical structures, and styles that govern contemporary work in at least three of the following genres: Business, Drama, Advanced Expository/Nonfiction, Feature, Fiction, Poetry, and Technical. Students also will have had experience in three genres with editing, revising, and submitting their work for publication or for professional use.</w:t>
      </w:r>
    </w:p>
    <w:p w14:paraId="3318975D" w14:textId="77777777" w:rsidR="00990E6B" w:rsidRDefault="00990E6B" w:rsidP="00990E6B">
      <w:pPr>
        <w:spacing w:after="0" w:line="240" w:lineRule="auto"/>
        <w:outlineLvl w:val="0"/>
      </w:pPr>
      <w:r>
        <w:rPr>
          <w:b/>
        </w:rPr>
        <w:t>Objectives</w:t>
      </w:r>
      <w:r>
        <w:t>:</w:t>
      </w:r>
      <w:r>
        <w:rPr>
          <w:b/>
        </w:rPr>
        <w:t xml:space="preserve"> </w:t>
      </w:r>
      <w:r>
        <w:t>Students will demonstrate</w:t>
      </w:r>
    </w:p>
    <w:p w14:paraId="51739351" w14:textId="77777777" w:rsidR="00990E6B" w:rsidRDefault="00990E6B" w:rsidP="00990E6B">
      <w:pPr>
        <w:numPr>
          <w:ilvl w:val="0"/>
          <w:numId w:val="5"/>
        </w:numPr>
        <w:spacing w:after="0" w:line="240" w:lineRule="auto"/>
      </w:pPr>
      <w:r>
        <w:t>the ability to interpret literature logically and appropriately</w:t>
      </w:r>
    </w:p>
    <w:p w14:paraId="59E75DAB" w14:textId="77777777" w:rsidR="00990E6B" w:rsidRDefault="00990E6B" w:rsidP="00990E6B">
      <w:pPr>
        <w:numPr>
          <w:ilvl w:val="0"/>
          <w:numId w:val="5"/>
        </w:numPr>
        <w:spacing w:after="0" w:line="240" w:lineRule="auto"/>
      </w:pPr>
      <w:r>
        <w:t>comprehension of assigned texts</w:t>
      </w:r>
    </w:p>
    <w:p w14:paraId="1C0161C2" w14:textId="77777777" w:rsidR="00990E6B" w:rsidRDefault="00990E6B" w:rsidP="00990E6B">
      <w:pPr>
        <w:numPr>
          <w:ilvl w:val="0"/>
          <w:numId w:val="5"/>
        </w:numPr>
        <w:spacing w:after="0" w:line="240" w:lineRule="auto"/>
      </w:pPr>
      <w:r>
        <w:t>the ability to write literary-critical papers characterized by a clear sense of purpose, coherent organization, thorough, detailed, appropriate, and accurate support, relatively few Dirty Dozen errors, conformity to MLA style, and, as applicable, effective use of secondary sources.</w:t>
      </w:r>
    </w:p>
    <w:p w14:paraId="7C1013E2" w14:textId="77777777" w:rsidR="00990E6B" w:rsidRDefault="00990E6B" w:rsidP="00990E6B">
      <w:pPr>
        <w:spacing w:after="0" w:line="240" w:lineRule="auto"/>
        <w:ind w:left="720"/>
      </w:pPr>
    </w:p>
    <w:p w14:paraId="0FD7BF17" w14:textId="77777777" w:rsidR="00990E6B" w:rsidRDefault="00990E6B" w:rsidP="00990E6B">
      <w:pPr>
        <w:spacing w:after="0" w:line="240" w:lineRule="auto"/>
        <w:rPr>
          <w:b/>
        </w:rPr>
      </w:pPr>
      <w:r>
        <w:rPr>
          <w:b/>
        </w:rPr>
        <w:t xml:space="preserve">Relationship of Objectives to Goals: </w:t>
      </w:r>
      <w:r>
        <w:t xml:space="preserve">These objectives are primarily designed to support Goal 1. For English majors, they also support the latter part of Goal 2. For Writing majors, they provide general support of Goal 3. </w:t>
      </w:r>
    </w:p>
    <w:p w14:paraId="62CA7DBD" w14:textId="77777777" w:rsidR="00990E6B" w:rsidRDefault="00990E6B" w:rsidP="00990E6B">
      <w:pPr>
        <w:pStyle w:val="Heading2"/>
      </w:pPr>
      <w:r>
        <w:t>Appendix B: Avoiding plagiarism</w:t>
      </w:r>
    </w:p>
    <w:p w14:paraId="0D46B832" w14:textId="77777777" w:rsidR="00990E6B" w:rsidRDefault="00990E6B" w:rsidP="00990E6B">
      <w:pPr>
        <w:spacing w:after="0"/>
        <w:rPr>
          <w:rFonts w:cs="Times New Roman"/>
        </w:rPr>
      </w:pPr>
      <w:r>
        <w:rPr>
          <w:rFonts w:cs="Times New Roman"/>
        </w:rPr>
        <w:t>Below is some general advice on avoiding plagiarism from the helpful folks at the Purdue OWL (</w:t>
      </w:r>
      <w:hyperlink r:id="rId10" w:history="1">
        <w:r>
          <w:rPr>
            <w:rStyle w:val="Hyperlink"/>
          </w:rPr>
          <w:t>http://owl.english.purdue.edu/owl/resource/589/01/</w:t>
        </w:r>
      </w:hyperlink>
      <w:r>
        <w:rPr>
          <w:rFonts w:cs="Times New Roman"/>
        </w:rPr>
        <w:t>).</w:t>
      </w:r>
    </w:p>
    <w:p w14:paraId="6D15054B" w14:textId="77777777" w:rsidR="00990E6B" w:rsidRDefault="00990E6B" w:rsidP="00990E6B">
      <w:pPr>
        <w:shd w:val="clear" w:color="auto" w:fill="FFFFFF"/>
        <w:spacing w:after="0" w:line="315" w:lineRule="atLeast"/>
        <w:rPr>
          <w:color w:val="000000"/>
        </w:rPr>
      </w:pPr>
    </w:p>
    <w:p w14:paraId="5A78F1C0" w14:textId="77777777" w:rsidR="00990E6B" w:rsidRDefault="00990E6B" w:rsidP="00990E6B">
      <w:pPr>
        <w:spacing w:after="0" w:line="245" w:lineRule="atLeast"/>
        <w:rPr>
          <w:color w:val="000000"/>
        </w:rPr>
      </w:pPr>
      <w:r>
        <w:rPr>
          <w:color w:val="000000"/>
        </w:rPr>
        <w:t xml:space="preserve">Research-based writing in American institutions, both educational and corporate, is filled with rules that writers, particularly beginners, aren't aware of or don't know how to follow. Many of these rules have to do with research and proper citation. Gaining a familiarity of these rules, however, is critically important, as inadvertent mistakes can lead to charges of </w:t>
      </w:r>
      <w:r>
        <w:rPr>
          <w:rStyle w:val="Strong"/>
          <w:color w:val="000000"/>
        </w:rPr>
        <w:t>plagiarism</w:t>
      </w:r>
      <w:r>
        <w:rPr>
          <w:color w:val="000000"/>
        </w:rPr>
        <w:t>, which is the uncredited use (both intentional and unintentional) of somebody else's words or ideas.</w:t>
      </w:r>
    </w:p>
    <w:p w14:paraId="6CDF34FB" w14:textId="77777777" w:rsidR="00990E6B" w:rsidRDefault="00990E6B" w:rsidP="00990E6B">
      <w:pPr>
        <w:spacing w:after="0" w:line="245" w:lineRule="atLeast"/>
        <w:rPr>
          <w:color w:val="000000"/>
        </w:rPr>
      </w:pPr>
      <w:r>
        <w:rPr>
          <w:color w:val="000000"/>
        </w:rPr>
        <w:t>While some cultures may not insist so heavily on documenting sources of words, ideas, images, sounds, etc., American culture does. A charge of plagiarism can have severe consequences, including expulsion from a university or loss of a job, not to mention a writer's loss of credibility and professional standing. This resource, which does not reflect any official university policy, is designed to help you develop strategies for knowing how to avoid accidental plagiarism.</w:t>
      </w:r>
    </w:p>
    <w:p w14:paraId="4A00600B" w14:textId="77777777" w:rsidR="00990E6B" w:rsidRDefault="00990E6B" w:rsidP="00990E6B">
      <w:pPr>
        <w:spacing w:after="0" w:line="245" w:lineRule="atLeast"/>
        <w:rPr>
          <w:color w:val="000000"/>
        </w:rPr>
      </w:pPr>
    </w:p>
    <w:p w14:paraId="0B715E57" w14:textId="77777777" w:rsidR="00990E6B" w:rsidRDefault="00990E6B" w:rsidP="00990E6B">
      <w:pPr>
        <w:pStyle w:val="Heading2"/>
        <w:spacing w:before="0" w:after="0"/>
        <w:rPr>
          <w:rFonts w:asciiTheme="minorHAnsi" w:hAnsiTheme="minorHAnsi"/>
          <w:i w:val="0"/>
          <w:sz w:val="22"/>
          <w:szCs w:val="22"/>
        </w:rPr>
      </w:pPr>
      <w:r>
        <w:rPr>
          <w:rFonts w:asciiTheme="minorHAnsi" w:hAnsiTheme="minorHAnsi"/>
          <w:i w:val="0"/>
          <w:sz w:val="22"/>
          <w:szCs w:val="22"/>
        </w:rPr>
        <w:t>Is It Plagiarism Yet?</w:t>
      </w:r>
    </w:p>
    <w:p w14:paraId="173CE901" w14:textId="77777777" w:rsidR="00990E6B" w:rsidRDefault="00990E6B" w:rsidP="00990E6B">
      <w:pPr>
        <w:spacing w:after="0" w:line="245" w:lineRule="atLeast"/>
        <w:rPr>
          <w:color w:val="000000"/>
        </w:rPr>
      </w:pPr>
      <w:r>
        <w:rPr>
          <w:color w:val="000000"/>
        </w:rPr>
        <w:t xml:space="preserve">There are some actions that can almost unquestionably be labeled plagiarism. Some of these include </w:t>
      </w:r>
      <w:r>
        <w:rPr>
          <w:rStyle w:val="Strong"/>
          <w:color w:val="000000"/>
        </w:rPr>
        <w:t>buying, stealing, or borrowing a paper</w:t>
      </w:r>
      <w:r>
        <w:rPr>
          <w:color w:val="000000"/>
        </w:rPr>
        <w:t xml:space="preserve"> (including, of course, copying an entire paper or article from the Web); </w:t>
      </w:r>
      <w:r>
        <w:rPr>
          <w:rStyle w:val="Strong"/>
          <w:color w:val="000000"/>
        </w:rPr>
        <w:t>hiring someone to write your paper</w:t>
      </w:r>
      <w:r>
        <w:rPr>
          <w:color w:val="000000"/>
        </w:rPr>
        <w:t xml:space="preserve"> for you; and </w:t>
      </w:r>
      <w:r>
        <w:rPr>
          <w:rStyle w:val="Strong"/>
          <w:color w:val="000000"/>
        </w:rPr>
        <w:t>copying large sections of text</w:t>
      </w:r>
      <w:r>
        <w:rPr>
          <w:color w:val="000000"/>
        </w:rPr>
        <w:t xml:space="preserve"> from a source without quotation marks or proper citation.</w:t>
      </w:r>
    </w:p>
    <w:p w14:paraId="16C38416" w14:textId="77777777" w:rsidR="00990E6B" w:rsidRDefault="00990E6B" w:rsidP="00990E6B">
      <w:pPr>
        <w:spacing w:after="0" w:line="245" w:lineRule="atLeast"/>
        <w:rPr>
          <w:color w:val="000000"/>
        </w:rPr>
      </w:pPr>
      <w:r>
        <w:rPr>
          <w:color w:val="000000"/>
        </w:rPr>
        <w:t>… Let’s look at some strategies for avoiding even suspicion of plagiarism in the first place</w:t>
      </w:r>
    </w:p>
    <w:p w14:paraId="65AF06B9" w14:textId="77777777" w:rsidR="00990E6B" w:rsidRDefault="00990E6B" w:rsidP="00990E6B">
      <w:pPr>
        <w:spacing w:after="0" w:line="245" w:lineRule="atLeast"/>
        <w:rPr>
          <w:color w:val="000000"/>
        </w:rPr>
      </w:pPr>
    </w:p>
    <w:p w14:paraId="06A1D308" w14:textId="77777777" w:rsidR="00990E6B" w:rsidRDefault="00990E6B" w:rsidP="00990E6B">
      <w:pPr>
        <w:pStyle w:val="Heading3"/>
        <w:spacing w:before="0"/>
        <w:rPr>
          <w:rFonts w:asciiTheme="minorHAnsi" w:hAnsiTheme="minorHAnsi"/>
          <w:color w:val="000000"/>
        </w:rPr>
      </w:pPr>
      <w:r>
        <w:rPr>
          <w:rFonts w:asciiTheme="minorHAnsi" w:hAnsiTheme="minorHAnsi"/>
          <w:color w:val="000000"/>
        </w:rPr>
        <w:t>When Do We Give Credit?</w:t>
      </w:r>
    </w:p>
    <w:p w14:paraId="09299BFF" w14:textId="77777777" w:rsidR="00990E6B" w:rsidRDefault="00990E6B" w:rsidP="00990E6B">
      <w:pPr>
        <w:spacing w:after="0" w:line="245" w:lineRule="atLeast"/>
        <w:rPr>
          <w:color w:val="000000"/>
        </w:rPr>
      </w:pPr>
      <w:r>
        <w:rPr>
          <w:color w:val="000000"/>
        </w:rPr>
        <w:t xml:space="preserve">The key to avoiding plagiarism is to make sure you give credit where it is due. This may be credit for something somebody said, wrote, emailed, drew, or implied. Many professional organizations, including </w:t>
      </w:r>
      <w:r>
        <w:rPr>
          <w:color w:val="000000"/>
        </w:rPr>
        <w:lastRenderedPageBreak/>
        <w:t xml:space="preserve">the Modern Language Association and the American Psychological Association, have lengthy guidelines for citing sources. However, students are often so busy trying to learn the rules of MLA format and style or APA format and style that they sometimes forget exactly what needs to be credited. Here, then, is </w:t>
      </w:r>
      <w:r>
        <w:rPr>
          <w:rStyle w:val="Strong"/>
          <w:color w:val="000000"/>
        </w:rPr>
        <w:t>a brief list of what needs to be credited or documented</w:t>
      </w:r>
      <w:r>
        <w:rPr>
          <w:color w:val="000000"/>
        </w:rPr>
        <w:t>:</w:t>
      </w:r>
    </w:p>
    <w:p w14:paraId="1C52410F" w14:textId="77777777" w:rsidR="00990E6B" w:rsidRDefault="00990E6B" w:rsidP="00990E6B">
      <w:pPr>
        <w:numPr>
          <w:ilvl w:val="0"/>
          <w:numId w:val="6"/>
        </w:numPr>
        <w:spacing w:after="0" w:line="245" w:lineRule="atLeast"/>
        <w:ind w:left="306"/>
        <w:rPr>
          <w:color w:val="000000"/>
        </w:rPr>
      </w:pPr>
      <w:r>
        <w:rPr>
          <w:color w:val="000000"/>
        </w:rPr>
        <w:t xml:space="preserve">Words or ideas presented in a magazine, book, newspaper, song, TV program, movie, Web page, computer program, letter, advertisement, or any other medium </w:t>
      </w:r>
    </w:p>
    <w:p w14:paraId="1A969180" w14:textId="77777777" w:rsidR="00990E6B" w:rsidRDefault="00990E6B" w:rsidP="00990E6B">
      <w:pPr>
        <w:numPr>
          <w:ilvl w:val="0"/>
          <w:numId w:val="6"/>
        </w:numPr>
        <w:spacing w:after="0" w:line="245" w:lineRule="atLeast"/>
        <w:ind w:left="306"/>
        <w:rPr>
          <w:color w:val="000000"/>
        </w:rPr>
      </w:pPr>
      <w:r>
        <w:rPr>
          <w:color w:val="000000"/>
        </w:rPr>
        <w:t xml:space="preserve">Information you gain through interviewing or conversing with another person, face to face, over the phone, or in writing </w:t>
      </w:r>
    </w:p>
    <w:p w14:paraId="1D58A60E" w14:textId="77777777" w:rsidR="00990E6B" w:rsidRDefault="00990E6B" w:rsidP="00990E6B">
      <w:pPr>
        <w:numPr>
          <w:ilvl w:val="0"/>
          <w:numId w:val="6"/>
        </w:numPr>
        <w:spacing w:after="0" w:line="245" w:lineRule="atLeast"/>
        <w:ind w:left="306"/>
        <w:rPr>
          <w:color w:val="000000"/>
        </w:rPr>
      </w:pPr>
      <w:r>
        <w:rPr>
          <w:color w:val="000000"/>
        </w:rPr>
        <w:t xml:space="preserve">When you copy the exact words or a unique phrase </w:t>
      </w:r>
    </w:p>
    <w:p w14:paraId="6CE736A8" w14:textId="77777777" w:rsidR="00990E6B" w:rsidRDefault="00990E6B" w:rsidP="00990E6B">
      <w:pPr>
        <w:numPr>
          <w:ilvl w:val="0"/>
          <w:numId w:val="6"/>
        </w:numPr>
        <w:spacing w:after="0" w:line="245" w:lineRule="atLeast"/>
        <w:ind w:left="306"/>
        <w:rPr>
          <w:color w:val="000000"/>
        </w:rPr>
      </w:pPr>
      <w:r>
        <w:rPr>
          <w:color w:val="000000"/>
        </w:rPr>
        <w:t xml:space="preserve">When you reprint any diagrams, illustrations, charts, pictures, or other visual materials </w:t>
      </w:r>
    </w:p>
    <w:p w14:paraId="7D28C77C" w14:textId="77777777" w:rsidR="00990E6B" w:rsidRDefault="00990E6B" w:rsidP="00990E6B">
      <w:pPr>
        <w:numPr>
          <w:ilvl w:val="0"/>
          <w:numId w:val="6"/>
        </w:numPr>
        <w:spacing w:after="0" w:line="245" w:lineRule="atLeast"/>
        <w:ind w:left="306"/>
        <w:rPr>
          <w:color w:val="000000"/>
        </w:rPr>
      </w:pPr>
      <w:r>
        <w:rPr>
          <w:color w:val="000000"/>
        </w:rPr>
        <w:t xml:space="preserve">When you reuse or repost any </w:t>
      </w:r>
      <w:proofErr w:type="gramStart"/>
      <w:r>
        <w:rPr>
          <w:color w:val="000000"/>
        </w:rPr>
        <w:t>electronically-available</w:t>
      </w:r>
      <w:proofErr w:type="gramEnd"/>
      <w:r>
        <w:rPr>
          <w:color w:val="000000"/>
        </w:rPr>
        <w:t xml:space="preserve"> media, including images, audio, video, or other media</w:t>
      </w:r>
    </w:p>
    <w:p w14:paraId="2079D503" w14:textId="77777777" w:rsidR="00990E6B" w:rsidRDefault="00990E6B" w:rsidP="00990E6B">
      <w:pPr>
        <w:spacing w:after="0" w:line="245" w:lineRule="atLeast"/>
        <w:rPr>
          <w:color w:val="000000"/>
        </w:rPr>
      </w:pPr>
      <w:proofErr w:type="gramStart"/>
      <w:r>
        <w:rPr>
          <w:color w:val="000000"/>
        </w:rPr>
        <w:t>Bottom line,</w:t>
      </w:r>
      <w:proofErr w:type="gramEnd"/>
      <w:r>
        <w:rPr>
          <w:color w:val="000000"/>
        </w:rPr>
        <w:t xml:space="preserve"> document any words, ideas, or other productions that originate somewhere outside of you.</w:t>
      </w:r>
    </w:p>
    <w:p w14:paraId="7CED9C64" w14:textId="77777777" w:rsidR="00990E6B" w:rsidRDefault="00990E6B" w:rsidP="00990E6B">
      <w:pPr>
        <w:spacing w:after="0" w:line="245" w:lineRule="atLeast"/>
        <w:rPr>
          <w:color w:val="000000"/>
        </w:rPr>
      </w:pPr>
    </w:p>
    <w:p w14:paraId="4295B365" w14:textId="77777777" w:rsidR="00990E6B" w:rsidRDefault="00990E6B" w:rsidP="00990E6B">
      <w:pPr>
        <w:spacing w:after="0" w:line="245" w:lineRule="atLeast"/>
        <w:rPr>
          <w:color w:val="000000"/>
        </w:rPr>
      </w:pPr>
      <w:r>
        <w:rPr>
          <w:color w:val="000000"/>
        </w:rPr>
        <w:t>There are, of course, certain things that do not need documentation or credit, including:</w:t>
      </w:r>
    </w:p>
    <w:p w14:paraId="04100854" w14:textId="77777777" w:rsidR="00990E6B" w:rsidRDefault="00990E6B" w:rsidP="00990E6B">
      <w:pPr>
        <w:numPr>
          <w:ilvl w:val="0"/>
          <w:numId w:val="7"/>
        </w:numPr>
        <w:spacing w:after="0" w:line="245" w:lineRule="atLeast"/>
        <w:ind w:left="306"/>
        <w:rPr>
          <w:color w:val="000000"/>
        </w:rPr>
      </w:pPr>
      <w:r>
        <w:rPr>
          <w:color w:val="000000"/>
        </w:rPr>
        <w:t xml:space="preserve">Writing your own lived experiences, your own observations and insights, your own thoughts, and your own conclusions about a subject </w:t>
      </w:r>
    </w:p>
    <w:p w14:paraId="761C41CC" w14:textId="77777777" w:rsidR="00990E6B" w:rsidRDefault="00990E6B" w:rsidP="00990E6B">
      <w:pPr>
        <w:numPr>
          <w:ilvl w:val="0"/>
          <w:numId w:val="7"/>
        </w:numPr>
        <w:spacing w:after="0" w:line="245" w:lineRule="atLeast"/>
        <w:ind w:left="306"/>
        <w:rPr>
          <w:color w:val="000000"/>
        </w:rPr>
      </w:pPr>
      <w:r>
        <w:rPr>
          <w:color w:val="000000"/>
        </w:rPr>
        <w:t xml:space="preserve">When you are writing up your own results obtained through lab or field experiments </w:t>
      </w:r>
    </w:p>
    <w:p w14:paraId="351533A9" w14:textId="77777777" w:rsidR="00990E6B" w:rsidRDefault="00990E6B" w:rsidP="00990E6B">
      <w:pPr>
        <w:numPr>
          <w:ilvl w:val="0"/>
          <w:numId w:val="7"/>
        </w:numPr>
        <w:spacing w:after="0" w:line="245" w:lineRule="atLeast"/>
        <w:ind w:left="306"/>
        <w:rPr>
          <w:color w:val="000000"/>
        </w:rPr>
      </w:pPr>
      <w:r>
        <w:rPr>
          <w:color w:val="000000"/>
        </w:rPr>
        <w:t xml:space="preserve">When you use your own artwork, digital photographs, video, audio, etc. </w:t>
      </w:r>
    </w:p>
    <w:p w14:paraId="096B9A50" w14:textId="77777777" w:rsidR="00990E6B" w:rsidRDefault="00990E6B" w:rsidP="00990E6B">
      <w:pPr>
        <w:numPr>
          <w:ilvl w:val="0"/>
          <w:numId w:val="7"/>
        </w:numPr>
        <w:spacing w:after="0" w:line="245" w:lineRule="atLeast"/>
        <w:ind w:left="306"/>
        <w:rPr>
          <w:color w:val="000000"/>
        </w:rPr>
      </w:pPr>
      <w:r>
        <w:rPr>
          <w:color w:val="000000"/>
        </w:rPr>
        <w:t xml:space="preserve">When you are using "common knowledge," things like folklore, common sense observations, myths, urban legends, and historical events (but </w:t>
      </w:r>
      <w:r>
        <w:rPr>
          <w:rStyle w:val="Strong"/>
          <w:color w:val="000000"/>
        </w:rPr>
        <w:t>not</w:t>
      </w:r>
      <w:r>
        <w:rPr>
          <w:color w:val="000000"/>
        </w:rPr>
        <w:t xml:space="preserve"> historical documents) </w:t>
      </w:r>
    </w:p>
    <w:p w14:paraId="000BA038" w14:textId="77777777" w:rsidR="00990E6B" w:rsidRDefault="00990E6B" w:rsidP="00990E6B">
      <w:pPr>
        <w:numPr>
          <w:ilvl w:val="0"/>
          <w:numId w:val="7"/>
        </w:numPr>
        <w:spacing w:after="0" w:line="245" w:lineRule="atLeast"/>
        <w:ind w:left="306"/>
        <w:rPr>
          <w:color w:val="000000"/>
        </w:rPr>
      </w:pPr>
      <w:r>
        <w:rPr>
          <w:color w:val="000000"/>
        </w:rPr>
        <w:t xml:space="preserve">When you are using </w:t>
      </w:r>
      <w:proofErr w:type="gramStart"/>
      <w:r>
        <w:rPr>
          <w:color w:val="000000"/>
        </w:rPr>
        <w:t>generally-accepted</w:t>
      </w:r>
      <w:proofErr w:type="gramEnd"/>
      <w:r>
        <w:rPr>
          <w:color w:val="000000"/>
        </w:rPr>
        <w:t xml:space="preserve"> facts, e.g., pollution is bad for the environment, including facts that are accepted within particular discourse communities, e.g., in the field of composition studies, "writing is a process" is a generally-accepted fact.</w:t>
      </w:r>
    </w:p>
    <w:p w14:paraId="590E3DD0" w14:textId="77777777" w:rsidR="00990E6B" w:rsidRDefault="00990E6B" w:rsidP="00990E6B">
      <w:pPr>
        <w:spacing w:after="0" w:line="245" w:lineRule="atLeast"/>
        <w:ind w:left="-54"/>
        <w:rPr>
          <w:color w:val="000000"/>
        </w:rPr>
      </w:pPr>
    </w:p>
    <w:p w14:paraId="12663A9F" w14:textId="77777777" w:rsidR="00990E6B" w:rsidRDefault="00990E6B" w:rsidP="00990E6B">
      <w:pPr>
        <w:pStyle w:val="Heading4"/>
        <w:spacing w:before="0"/>
        <w:rPr>
          <w:rFonts w:asciiTheme="minorHAnsi" w:hAnsiTheme="minorHAnsi"/>
          <w:color w:val="000000"/>
        </w:rPr>
      </w:pPr>
      <w:r>
        <w:rPr>
          <w:rFonts w:asciiTheme="minorHAnsi" w:hAnsiTheme="minorHAnsi"/>
          <w:color w:val="000000"/>
        </w:rPr>
        <w:t>Deciding if Something is "Common Knowledge"</w:t>
      </w:r>
    </w:p>
    <w:p w14:paraId="76E38FA5" w14:textId="77777777" w:rsidR="00990E6B" w:rsidRDefault="00990E6B" w:rsidP="00990E6B">
      <w:pPr>
        <w:spacing w:after="0" w:line="245" w:lineRule="atLeast"/>
        <w:rPr>
          <w:color w:val="000000"/>
        </w:rPr>
      </w:pPr>
      <w:proofErr w:type="gramStart"/>
      <w:r>
        <w:rPr>
          <w:color w:val="000000"/>
        </w:rPr>
        <w:t>Generally speaking, you</w:t>
      </w:r>
      <w:proofErr w:type="gramEnd"/>
      <w:r>
        <w:rPr>
          <w:color w:val="000000"/>
        </w:rPr>
        <w:t xml:space="preserve"> can regard something as common knowledge if you find the same information undocumented in at least five credible sources. Additionally, it might be common knowledge if you think the </w:t>
      </w:r>
      <w:proofErr w:type="gramStart"/>
      <w:r>
        <w:rPr>
          <w:color w:val="000000"/>
        </w:rPr>
        <w:t>information</w:t>
      </w:r>
      <w:proofErr w:type="gramEnd"/>
      <w:r>
        <w:rPr>
          <w:color w:val="000000"/>
        </w:rPr>
        <w:t xml:space="preserve"> you're presenting is something your readers will already know, or something that a person could easily find in general reference sources. But when in doubt, cite; if the citation turns out to be unnecessary, your teacher or editor will tell you.</w:t>
      </w:r>
    </w:p>
    <w:p w14:paraId="130A9B64" w14:textId="77777777" w:rsidR="00990E6B" w:rsidRDefault="00990E6B" w:rsidP="00990E6B">
      <w:pPr>
        <w:spacing w:after="0" w:line="245" w:lineRule="atLeast"/>
        <w:rPr>
          <w:color w:val="000000"/>
        </w:rPr>
      </w:pPr>
    </w:p>
    <w:p w14:paraId="18F7F4EB" w14:textId="77777777" w:rsidR="00990E6B" w:rsidRDefault="00990E6B" w:rsidP="00990E6B">
      <w:pPr>
        <w:pStyle w:val="Heading3"/>
        <w:spacing w:before="0"/>
        <w:rPr>
          <w:rFonts w:asciiTheme="minorHAnsi" w:hAnsiTheme="minorHAnsi"/>
          <w:color w:val="000000"/>
        </w:rPr>
      </w:pPr>
      <w:r>
        <w:rPr>
          <w:rFonts w:asciiTheme="minorHAnsi" w:hAnsiTheme="minorHAnsi"/>
          <w:color w:val="000000"/>
        </w:rPr>
        <w:t>Best Practices for Research and Drafting</w:t>
      </w:r>
    </w:p>
    <w:p w14:paraId="7B7B8793" w14:textId="77777777" w:rsidR="00990E6B" w:rsidRDefault="00990E6B" w:rsidP="00990E6B">
      <w:pPr>
        <w:pStyle w:val="Heading4"/>
        <w:spacing w:before="0"/>
        <w:rPr>
          <w:rFonts w:asciiTheme="minorHAnsi" w:hAnsiTheme="minorHAnsi"/>
          <w:color w:val="000000"/>
        </w:rPr>
      </w:pPr>
      <w:r>
        <w:rPr>
          <w:rFonts w:asciiTheme="minorHAnsi" w:hAnsiTheme="minorHAnsi"/>
          <w:color w:val="000000"/>
        </w:rPr>
        <w:t>Reading and Note-Taking</w:t>
      </w:r>
    </w:p>
    <w:p w14:paraId="4D0D190C" w14:textId="77777777" w:rsidR="00990E6B" w:rsidRDefault="00990E6B" w:rsidP="00990E6B">
      <w:pPr>
        <w:numPr>
          <w:ilvl w:val="0"/>
          <w:numId w:val="8"/>
        </w:numPr>
        <w:spacing w:after="0" w:line="245" w:lineRule="atLeast"/>
        <w:ind w:left="306"/>
        <w:rPr>
          <w:color w:val="000000"/>
        </w:rPr>
      </w:pPr>
      <w:r>
        <w:rPr>
          <w:color w:val="000000"/>
        </w:rPr>
        <w:t xml:space="preserve">In your notes, always mark someone else's words with a big </w:t>
      </w:r>
      <w:r>
        <w:rPr>
          <w:rStyle w:val="Strong"/>
          <w:color w:val="000000"/>
        </w:rPr>
        <w:t>Q</w:t>
      </w:r>
      <w:r>
        <w:rPr>
          <w:color w:val="000000"/>
        </w:rPr>
        <w:t xml:space="preserve">, for quote, or use big quotation marks </w:t>
      </w:r>
    </w:p>
    <w:p w14:paraId="0A86CAF0" w14:textId="77777777" w:rsidR="00990E6B" w:rsidRDefault="00990E6B" w:rsidP="00990E6B">
      <w:pPr>
        <w:numPr>
          <w:ilvl w:val="0"/>
          <w:numId w:val="8"/>
        </w:numPr>
        <w:spacing w:after="0" w:line="245" w:lineRule="atLeast"/>
        <w:ind w:left="306"/>
        <w:rPr>
          <w:color w:val="000000"/>
        </w:rPr>
      </w:pPr>
      <w:r>
        <w:rPr>
          <w:color w:val="000000"/>
        </w:rPr>
        <w:t xml:space="preserve">Indicate in your notes which ideas are taken from sources with a big </w:t>
      </w:r>
      <w:r>
        <w:rPr>
          <w:rStyle w:val="Strong"/>
          <w:color w:val="000000"/>
        </w:rPr>
        <w:t>S</w:t>
      </w:r>
      <w:r>
        <w:rPr>
          <w:color w:val="000000"/>
        </w:rPr>
        <w:t>, and which are your own insights (</w:t>
      </w:r>
      <w:r>
        <w:rPr>
          <w:rStyle w:val="Strong"/>
          <w:color w:val="000000"/>
        </w:rPr>
        <w:t>ME</w:t>
      </w:r>
      <w:r>
        <w:rPr>
          <w:color w:val="000000"/>
        </w:rPr>
        <w:t xml:space="preserve">) </w:t>
      </w:r>
    </w:p>
    <w:p w14:paraId="70240A0A" w14:textId="77777777" w:rsidR="00990E6B" w:rsidRDefault="00990E6B" w:rsidP="00990E6B">
      <w:pPr>
        <w:numPr>
          <w:ilvl w:val="0"/>
          <w:numId w:val="8"/>
        </w:numPr>
        <w:spacing w:after="0" w:line="245" w:lineRule="atLeast"/>
        <w:ind w:left="306"/>
        <w:rPr>
          <w:color w:val="000000"/>
        </w:rPr>
      </w:pPr>
      <w:r>
        <w:rPr>
          <w:color w:val="000000"/>
        </w:rPr>
        <w:t>When information comes from sources, record relevant documentation in your notes (book and article titles; URLs on the Web)</w:t>
      </w:r>
    </w:p>
    <w:p w14:paraId="31A20BF5" w14:textId="77777777" w:rsidR="00990E6B" w:rsidRDefault="00990E6B" w:rsidP="00990E6B">
      <w:pPr>
        <w:spacing w:after="0" w:line="245" w:lineRule="atLeast"/>
        <w:ind w:left="-54"/>
        <w:rPr>
          <w:color w:val="000000"/>
        </w:rPr>
      </w:pPr>
    </w:p>
    <w:p w14:paraId="30B18641" w14:textId="77777777" w:rsidR="00990E6B" w:rsidRDefault="00990E6B" w:rsidP="00990E6B">
      <w:pPr>
        <w:pStyle w:val="Heading4"/>
        <w:spacing w:before="0"/>
        <w:rPr>
          <w:rFonts w:asciiTheme="minorHAnsi" w:hAnsiTheme="minorHAnsi"/>
          <w:color w:val="000000"/>
        </w:rPr>
      </w:pPr>
      <w:r>
        <w:rPr>
          <w:rFonts w:asciiTheme="minorHAnsi" w:hAnsiTheme="minorHAnsi"/>
          <w:color w:val="000000"/>
        </w:rPr>
        <w:t>Interviewing and Conversing</w:t>
      </w:r>
    </w:p>
    <w:p w14:paraId="257833B2" w14:textId="77777777" w:rsidR="00990E6B" w:rsidRDefault="00990E6B" w:rsidP="00990E6B">
      <w:pPr>
        <w:numPr>
          <w:ilvl w:val="0"/>
          <w:numId w:val="9"/>
        </w:numPr>
        <w:spacing w:after="0" w:line="245" w:lineRule="atLeast"/>
        <w:ind w:left="306"/>
        <w:rPr>
          <w:color w:val="000000"/>
        </w:rPr>
      </w:pPr>
      <w:r>
        <w:rPr>
          <w:color w:val="000000"/>
        </w:rPr>
        <w:t xml:space="preserve">Take lots of thorough notes; if you have any of your own thoughts as you're interviewing, mark them clearly </w:t>
      </w:r>
    </w:p>
    <w:p w14:paraId="0F640377" w14:textId="77777777" w:rsidR="00990E6B" w:rsidRDefault="00990E6B" w:rsidP="00990E6B">
      <w:pPr>
        <w:numPr>
          <w:ilvl w:val="0"/>
          <w:numId w:val="9"/>
        </w:numPr>
        <w:spacing w:after="0" w:line="245" w:lineRule="atLeast"/>
        <w:ind w:left="306"/>
        <w:rPr>
          <w:color w:val="000000"/>
        </w:rPr>
      </w:pPr>
      <w:r>
        <w:rPr>
          <w:color w:val="000000"/>
        </w:rPr>
        <w:t xml:space="preserve">If your subject will allow you to record the conversation or interview (and you have proper clearance to do so through an Institutional Review Board, or IRB), place your recording device in an optimal location between you and the speaker so you can hear clearly when you review the recordings. Test your </w:t>
      </w:r>
      <w:proofErr w:type="gramStart"/>
      <w:r>
        <w:rPr>
          <w:color w:val="000000"/>
        </w:rPr>
        <w:t>equipment, and</w:t>
      </w:r>
      <w:proofErr w:type="gramEnd"/>
      <w:r>
        <w:rPr>
          <w:color w:val="000000"/>
        </w:rPr>
        <w:t xml:space="preserve"> bring plenty of backup batteries and media. </w:t>
      </w:r>
    </w:p>
    <w:p w14:paraId="0AE5B0DE" w14:textId="77777777" w:rsidR="00990E6B" w:rsidRDefault="00990E6B" w:rsidP="00990E6B">
      <w:pPr>
        <w:numPr>
          <w:ilvl w:val="0"/>
          <w:numId w:val="9"/>
        </w:numPr>
        <w:spacing w:after="0" w:line="245" w:lineRule="atLeast"/>
        <w:ind w:left="306"/>
        <w:rPr>
          <w:color w:val="000000"/>
        </w:rPr>
      </w:pPr>
      <w:r>
        <w:rPr>
          <w:color w:val="000000"/>
        </w:rPr>
        <w:lastRenderedPageBreak/>
        <w:t xml:space="preserve">If you're interviewing via email, retain copies of the interview subject's emails as well as the ones you send in reply </w:t>
      </w:r>
    </w:p>
    <w:p w14:paraId="28BEF6D0" w14:textId="77777777" w:rsidR="00990E6B" w:rsidRDefault="00990E6B" w:rsidP="00990E6B">
      <w:pPr>
        <w:numPr>
          <w:ilvl w:val="0"/>
          <w:numId w:val="9"/>
        </w:numPr>
        <w:spacing w:after="0" w:line="245" w:lineRule="atLeast"/>
        <w:ind w:left="306"/>
        <w:rPr>
          <w:color w:val="000000"/>
        </w:rPr>
      </w:pPr>
      <w:r>
        <w:rPr>
          <w:color w:val="000000"/>
        </w:rPr>
        <w:t xml:space="preserve">Make any additional, clarifying notes immediately after the interview has concluded </w:t>
      </w:r>
    </w:p>
    <w:p w14:paraId="410F4BF3" w14:textId="77777777" w:rsidR="00990E6B" w:rsidRDefault="00990E6B" w:rsidP="00990E6B">
      <w:pPr>
        <w:spacing w:after="0" w:line="245" w:lineRule="atLeast"/>
        <w:ind w:left="-54"/>
        <w:rPr>
          <w:color w:val="000000"/>
        </w:rPr>
      </w:pPr>
    </w:p>
    <w:p w14:paraId="02E18093" w14:textId="77777777" w:rsidR="00990E6B" w:rsidRDefault="00990E6B" w:rsidP="00990E6B">
      <w:pPr>
        <w:pStyle w:val="Heading4"/>
        <w:spacing w:before="0"/>
        <w:rPr>
          <w:rFonts w:asciiTheme="minorHAnsi" w:hAnsiTheme="minorHAnsi"/>
          <w:color w:val="000000"/>
        </w:rPr>
      </w:pPr>
      <w:r>
        <w:rPr>
          <w:rFonts w:asciiTheme="minorHAnsi" w:hAnsiTheme="minorHAnsi"/>
          <w:color w:val="000000"/>
        </w:rPr>
        <w:t>Writing Paraphrases or Summaries</w:t>
      </w:r>
    </w:p>
    <w:p w14:paraId="200E2BF8" w14:textId="77777777" w:rsidR="00990E6B" w:rsidRDefault="00990E6B" w:rsidP="00990E6B">
      <w:pPr>
        <w:numPr>
          <w:ilvl w:val="0"/>
          <w:numId w:val="10"/>
        </w:numPr>
        <w:spacing w:after="0" w:line="245" w:lineRule="atLeast"/>
        <w:ind w:left="306"/>
        <w:rPr>
          <w:color w:val="000000"/>
        </w:rPr>
      </w:pPr>
      <w:r>
        <w:rPr>
          <w:color w:val="000000"/>
        </w:rPr>
        <w:t xml:space="preserve">Use a statement that credits the source somewhere in the paraphrase or summary, e.g., According to Jonathan Kozol, .... </w:t>
      </w:r>
    </w:p>
    <w:p w14:paraId="5AB99526" w14:textId="77777777" w:rsidR="00990E6B" w:rsidRDefault="00990E6B" w:rsidP="00990E6B">
      <w:pPr>
        <w:numPr>
          <w:ilvl w:val="0"/>
          <w:numId w:val="10"/>
        </w:numPr>
        <w:spacing w:after="0" w:line="245" w:lineRule="atLeast"/>
        <w:ind w:left="306"/>
        <w:rPr>
          <w:color w:val="000000"/>
        </w:rPr>
      </w:pPr>
      <w:r>
        <w:rPr>
          <w:color w:val="000000"/>
        </w:rPr>
        <w:t xml:space="preserve">If you're having trouble summarizing, try writing your paraphrase or summary of a text without looking at the original, relying only on your memory and notes </w:t>
      </w:r>
    </w:p>
    <w:p w14:paraId="1C9BAB4C" w14:textId="77777777" w:rsidR="00990E6B" w:rsidRDefault="00990E6B" w:rsidP="00990E6B">
      <w:pPr>
        <w:numPr>
          <w:ilvl w:val="0"/>
          <w:numId w:val="10"/>
        </w:numPr>
        <w:spacing w:after="0" w:line="245" w:lineRule="atLeast"/>
        <w:ind w:left="306"/>
        <w:rPr>
          <w:color w:val="000000"/>
        </w:rPr>
      </w:pPr>
      <w:r>
        <w:rPr>
          <w:color w:val="000000"/>
        </w:rPr>
        <w:t xml:space="preserve">Check your paraphrase or summary against the original text; correct any errors in content accuracy, and be sure to use quotation marks to set off any exact phrases from the original text </w:t>
      </w:r>
    </w:p>
    <w:p w14:paraId="1B0749F2" w14:textId="77777777" w:rsidR="00990E6B" w:rsidRDefault="00990E6B" w:rsidP="00990E6B">
      <w:pPr>
        <w:numPr>
          <w:ilvl w:val="0"/>
          <w:numId w:val="10"/>
        </w:numPr>
        <w:spacing w:after="0" w:line="245" w:lineRule="atLeast"/>
        <w:ind w:left="306"/>
        <w:rPr>
          <w:color w:val="000000"/>
        </w:rPr>
      </w:pPr>
      <w:r>
        <w:rPr>
          <w:color w:val="000000"/>
        </w:rPr>
        <w:t xml:space="preserve">Check your paraphrase or summary against sentence and paragraph structure, as copying those is also considered plagiarism. </w:t>
      </w:r>
    </w:p>
    <w:p w14:paraId="01AC7966" w14:textId="77777777" w:rsidR="00990E6B" w:rsidRDefault="00990E6B" w:rsidP="00990E6B">
      <w:pPr>
        <w:numPr>
          <w:ilvl w:val="0"/>
          <w:numId w:val="10"/>
        </w:numPr>
        <w:spacing w:after="0" w:line="245" w:lineRule="atLeast"/>
        <w:ind w:left="306"/>
        <w:rPr>
          <w:color w:val="000000"/>
        </w:rPr>
      </w:pPr>
      <w:r>
        <w:rPr>
          <w:color w:val="000000"/>
        </w:rPr>
        <w:t>Put quotation marks around any unique words or phrases that you cannot or do not want to change, e.g., "savage inequalities" exist throughout our educational system (Kozol).</w:t>
      </w:r>
    </w:p>
    <w:p w14:paraId="50B9DF2C" w14:textId="77777777" w:rsidR="00990E6B" w:rsidRDefault="00990E6B" w:rsidP="00990E6B">
      <w:pPr>
        <w:spacing w:after="0" w:line="245" w:lineRule="atLeast"/>
        <w:ind w:left="-54"/>
        <w:rPr>
          <w:color w:val="000000"/>
        </w:rPr>
      </w:pPr>
    </w:p>
    <w:p w14:paraId="05B37FC5" w14:textId="77777777" w:rsidR="00990E6B" w:rsidRDefault="00990E6B" w:rsidP="00990E6B">
      <w:pPr>
        <w:pStyle w:val="Heading4"/>
        <w:spacing w:before="0"/>
        <w:rPr>
          <w:rFonts w:asciiTheme="minorHAnsi" w:hAnsiTheme="minorHAnsi"/>
          <w:color w:val="000000"/>
        </w:rPr>
      </w:pPr>
      <w:r>
        <w:rPr>
          <w:rFonts w:asciiTheme="minorHAnsi" w:hAnsiTheme="minorHAnsi"/>
          <w:color w:val="000000"/>
        </w:rPr>
        <w:t>Writing Direct Quotations</w:t>
      </w:r>
    </w:p>
    <w:p w14:paraId="52395872" w14:textId="77777777" w:rsidR="00990E6B" w:rsidRDefault="00990E6B" w:rsidP="00990E6B">
      <w:pPr>
        <w:numPr>
          <w:ilvl w:val="0"/>
          <w:numId w:val="11"/>
        </w:numPr>
        <w:spacing w:after="0" w:line="245" w:lineRule="atLeast"/>
        <w:ind w:left="306"/>
        <w:rPr>
          <w:color w:val="000000"/>
        </w:rPr>
      </w:pPr>
      <w:r>
        <w:rPr>
          <w:color w:val="000000"/>
        </w:rPr>
        <w:t xml:space="preserve">Keep the source author's name in the same sentence as the quote </w:t>
      </w:r>
    </w:p>
    <w:p w14:paraId="7D02E9DF" w14:textId="77777777" w:rsidR="00990E6B" w:rsidRDefault="00990E6B" w:rsidP="00990E6B">
      <w:pPr>
        <w:numPr>
          <w:ilvl w:val="0"/>
          <w:numId w:val="11"/>
        </w:numPr>
        <w:spacing w:after="0" w:line="245" w:lineRule="atLeast"/>
        <w:ind w:left="306"/>
        <w:rPr>
          <w:color w:val="000000"/>
        </w:rPr>
      </w:pPr>
      <w:r>
        <w:rPr>
          <w:color w:val="000000"/>
        </w:rPr>
        <w:t xml:space="preserve">Mark the quote with quotation marks, or set it off from your text in its own block, per the style guide your paper follows </w:t>
      </w:r>
    </w:p>
    <w:p w14:paraId="73D315C2" w14:textId="77777777" w:rsidR="00990E6B" w:rsidRDefault="00990E6B" w:rsidP="00990E6B">
      <w:pPr>
        <w:numPr>
          <w:ilvl w:val="0"/>
          <w:numId w:val="11"/>
        </w:numPr>
        <w:spacing w:after="0" w:line="245" w:lineRule="atLeast"/>
        <w:ind w:left="306"/>
        <w:rPr>
          <w:color w:val="000000"/>
        </w:rPr>
      </w:pPr>
      <w:r>
        <w:rPr>
          <w:color w:val="000000"/>
        </w:rPr>
        <w:t xml:space="preserve">Quote no more material than is necessary; if a short phrase from a source will suffice, don't quote an entire paragraph </w:t>
      </w:r>
    </w:p>
    <w:p w14:paraId="03F69629" w14:textId="77777777" w:rsidR="00990E6B" w:rsidRDefault="00990E6B" w:rsidP="00990E6B">
      <w:pPr>
        <w:numPr>
          <w:ilvl w:val="0"/>
          <w:numId w:val="11"/>
        </w:numPr>
        <w:spacing w:after="0" w:line="245" w:lineRule="atLeast"/>
        <w:ind w:left="306"/>
        <w:rPr>
          <w:color w:val="000000"/>
        </w:rPr>
      </w:pPr>
      <w:r>
        <w:rPr>
          <w:color w:val="000000"/>
        </w:rPr>
        <w:t xml:space="preserve">To shorten quotes by removing extra information, use ellipsis points (...) to indicate omitted text, keeping in mind that: </w:t>
      </w:r>
    </w:p>
    <w:p w14:paraId="25EB5EEA" w14:textId="77777777" w:rsidR="00990E6B" w:rsidRDefault="00990E6B" w:rsidP="00990E6B">
      <w:pPr>
        <w:numPr>
          <w:ilvl w:val="1"/>
          <w:numId w:val="11"/>
        </w:numPr>
        <w:spacing w:after="0" w:line="245" w:lineRule="atLeast"/>
        <w:ind w:left="612"/>
        <w:rPr>
          <w:color w:val="000000"/>
        </w:rPr>
      </w:pPr>
      <w:r>
        <w:rPr>
          <w:color w:val="000000"/>
        </w:rPr>
        <w:t>Three ellipsis points indicates an in-sentence ellipsis, and four points for an ellipsis between two sentences</w:t>
      </w:r>
    </w:p>
    <w:p w14:paraId="51A4FD71" w14:textId="77777777" w:rsidR="00990E6B" w:rsidRDefault="00990E6B" w:rsidP="00990E6B">
      <w:pPr>
        <w:numPr>
          <w:ilvl w:val="0"/>
          <w:numId w:val="11"/>
        </w:numPr>
        <w:spacing w:after="0" w:line="245" w:lineRule="atLeast"/>
        <w:ind w:left="306"/>
        <w:rPr>
          <w:color w:val="000000"/>
        </w:rPr>
      </w:pPr>
      <w:r>
        <w:rPr>
          <w:color w:val="000000"/>
        </w:rPr>
        <w:t xml:space="preserve">To give context to a quote or otherwise add wording to it, place added words in brackets, []; be careful not to editorialize or make any additions that skew the original meaning of the quote—do that in your main text, e.g., </w:t>
      </w:r>
    </w:p>
    <w:p w14:paraId="419BA800" w14:textId="77777777" w:rsidR="00990E6B" w:rsidRDefault="00990E6B" w:rsidP="00990E6B">
      <w:pPr>
        <w:numPr>
          <w:ilvl w:val="1"/>
          <w:numId w:val="11"/>
        </w:numPr>
        <w:spacing w:after="0" w:line="245" w:lineRule="atLeast"/>
        <w:ind w:left="612"/>
        <w:rPr>
          <w:color w:val="000000"/>
        </w:rPr>
      </w:pPr>
      <w:r>
        <w:rPr>
          <w:rStyle w:val="Strong"/>
          <w:color w:val="000000"/>
        </w:rPr>
        <w:t>OK</w:t>
      </w:r>
      <w:r>
        <w:rPr>
          <w:color w:val="000000"/>
        </w:rPr>
        <w:t xml:space="preserve">: Kozol claims there are "savage inequalities" in our educational system, which is obvious. </w:t>
      </w:r>
    </w:p>
    <w:p w14:paraId="0B88DA93" w14:textId="77777777" w:rsidR="00990E6B" w:rsidRDefault="00990E6B" w:rsidP="00990E6B">
      <w:pPr>
        <w:numPr>
          <w:ilvl w:val="1"/>
          <w:numId w:val="11"/>
        </w:numPr>
        <w:spacing w:after="0" w:line="245" w:lineRule="atLeast"/>
        <w:ind w:left="612"/>
        <w:rPr>
          <w:color w:val="000000"/>
        </w:rPr>
      </w:pPr>
      <w:r>
        <w:rPr>
          <w:rStyle w:val="Strong"/>
          <w:color w:val="000000"/>
        </w:rPr>
        <w:t>WRONG</w:t>
      </w:r>
      <w:r>
        <w:rPr>
          <w:color w:val="000000"/>
        </w:rPr>
        <w:t>: Kozol claims there are "[obvious] savage inequalities" in our educational system.</w:t>
      </w:r>
    </w:p>
    <w:p w14:paraId="1C35F353" w14:textId="77777777" w:rsidR="00990E6B" w:rsidRDefault="00990E6B" w:rsidP="00990E6B">
      <w:pPr>
        <w:numPr>
          <w:ilvl w:val="0"/>
          <w:numId w:val="11"/>
        </w:numPr>
        <w:spacing w:after="0" w:line="245" w:lineRule="atLeast"/>
        <w:ind w:left="306"/>
        <w:rPr>
          <w:color w:val="000000"/>
        </w:rPr>
      </w:pPr>
      <w:r>
        <w:rPr>
          <w:color w:val="000000"/>
        </w:rPr>
        <w:t>Use quotes that will have the most rhetorical, argumentative impact in your paper; too many direct quotes from sources may weaken your credibility, as though you have nothing to say yourself, and will certainly interfere with your style</w:t>
      </w:r>
    </w:p>
    <w:p w14:paraId="5CC47A49" w14:textId="77777777" w:rsidR="00990E6B" w:rsidRDefault="00990E6B" w:rsidP="00990E6B">
      <w:pPr>
        <w:spacing w:after="0" w:line="245" w:lineRule="atLeast"/>
        <w:ind w:left="-54"/>
        <w:rPr>
          <w:color w:val="000000"/>
        </w:rPr>
      </w:pPr>
    </w:p>
    <w:p w14:paraId="78943921" w14:textId="77777777" w:rsidR="00990E6B" w:rsidRDefault="00990E6B" w:rsidP="00990E6B">
      <w:pPr>
        <w:pStyle w:val="Heading4"/>
        <w:spacing w:before="0"/>
        <w:rPr>
          <w:rFonts w:asciiTheme="minorHAnsi" w:hAnsiTheme="minorHAnsi"/>
          <w:color w:val="000000"/>
        </w:rPr>
      </w:pPr>
      <w:r>
        <w:rPr>
          <w:rFonts w:asciiTheme="minorHAnsi" w:hAnsiTheme="minorHAnsi"/>
          <w:color w:val="000000"/>
        </w:rPr>
        <w:t>Writing About Another's Ideas</w:t>
      </w:r>
    </w:p>
    <w:p w14:paraId="6960956E" w14:textId="77777777" w:rsidR="00990E6B" w:rsidRDefault="00990E6B" w:rsidP="00990E6B">
      <w:pPr>
        <w:numPr>
          <w:ilvl w:val="0"/>
          <w:numId w:val="12"/>
        </w:numPr>
        <w:spacing w:after="0" w:line="245" w:lineRule="atLeast"/>
        <w:ind w:left="306"/>
        <w:rPr>
          <w:color w:val="000000"/>
        </w:rPr>
      </w:pPr>
      <w:r>
        <w:rPr>
          <w:color w:val="000000"/>
        </w:rPr>
        <w:t xml:space="preserve">Note the name of the idea's originator in the sentence or throughout a paragraph about the idea </w:t>
      </w:r>
    </w:p>
    <w:p w14:paraId="39519346" w14:textId="77777777" w:rsidR="00990E6B" w:rsidRDefault="00990E6B" w:rsidP="00990E6B">
      <w:pPr>
        <w:numPr>
          <w:ilvl w:val="0"/>
          <w:numId w:val="12"/>
        </w:numPr>
        <w:spacing w:after="0" w:line="245" w:lineRule="atLeast"/>
        <w:ind w:left="306"/>
        <w:rPr>
          <w:color w:val="000000"/>
        </w:rPr>
      </w:pPr>
      <w:r>
        <w:rPr>
          <w:color w:val="000000"/>
        </w:rPr>
        <w:t xml:space="preserve">Use parenthetical citations, footnotes, or endnotes to refer readers to additional sources about the idea, as necessary </w:t>
      </w:r>
    </w:p>
    <w:p w14:paraId="098BB701" w14:textId="77777777" w:rsidR="00990E6B" w:rsidRDefault="00990E6B" w:rsidP="00990E6B">
      <w:pPr>
        <w:numPr>
          <w:ilvl w:val="0"/>
          <w:numId w:val="12"/>
        </w:numPr>
        <w:spacing w:after="0" w:line="245" w:lineRule="atLeast"/>
        <w:ind w:left="306"/>
        <w:rPr>
          <w:color w:val="000000"/>
        </w:rPr>
      </w:pPr>
      <w:r>
        <w:rPr>
          <w:color w:val="000000"/>
        </w:rPr>
        <w:t>Be sure to use quotation marks around key phrases or words that the idea's originator used to describe the idea</w:t>
      </w:r>
    </w:p>
    <w:p w14:paraId="4FF85B48" w14:textId="77777777" w:rsidR="00990E6B" w:rsidRDefault="00990E6B" w:rsidP="00990E6B">
      <w:pPr>
        <w:spacing w:after="0" w:line="245" w:lineRule="atLeast"/>
        <w:ind w:left="-54"/>
        <w:rPr>
          <w:color w:val="000000"/>
        </w:rPr>
      </w:pPr>
    </w:p>
    <w:p w14:paraId="05D2C2A9" w14:textId="77777777" w:rsidR="00990E6B" w:rsidRDefault="00990E6B" w:rsidP="00990E6B">
      <w:pPr>
        <w:pStyle w:val="Heading4"/>
        <w:spacing w:before="0"/>
        <w:rPr>
          <w:rFonts w:asciiTheme="minorHAnsi" w:hAnsiTheme="minorHAnsi"/>
          <w:color w:val="000000"/>
        </w:rPr>
      </w:pPr>
      <w:r>
        <w:rPr>
          <w:rFonts w:asciiTheme="minorHAnsi" w:hAnsiTheme="minorHAnsi"/>
          <w:color w:val="000000"/>
        </w:rPr>
        <w:t>Maintaining Drafts of Your Paper</w:t>
      </w:r>
    </w:p>
    <w:p w14:paraId="01827749" w14:textId="77777777" w:rsidR="00990E6B" w:rsidRDefault="00990E6B" w:rsidP="00990E6B">
      <w:pPr>
        <w:spacing w:after="0" w:line="245" w:lineRule="atLeast"/>
        <w:rPr>
          <w:color w:val="000000"/>
        </w:rPr>
      </w:pPr>
      <w:r>
        <w:rPr>
          <w:color w:val="000000"/>
        </w:rPr>
        <w:t xml:space="preserve">Sometimes innocent, hard-working students are accused of plagiarism because a dishonest student steals their work. This can happen in all kinds of ways, from a roommate copying files </w:t>
      </w:r>
      <w:proofErr w:type="gramStart"/>
      <w:r>
        <w:rPr>
          <w:color w:val="000000"/>
        </w:rPr>
        <w:t>off of</w:t>
      </w:r>
      <w:proofErr w:type="gramEnd"/>
      <w:r>
        <w:rPr>
          <w:color w:val="000000"/>
        </w:rPr>
        <w:t xml:space="preserve"> your computer, to someone finding files on a disk or pen drive left in a computer lab. Here are some practices to keep your own intellectual property safe:</w:t>
      </w:r>
    </w:p>
    <w:p w14:paraId="0526CD3E" w14:textId="77777777" w:rsidR="00990E6B" w:rsidRDefault="00990E6B" w:rsidP="00990E6B">
      <w:pPr>
        <w:numPr>
          <w:ilvl w:val="0"/>
          <w:numId w:val="13"/>
        </w:numPr>
        <w:spacing w:after="0" w:line="245" w:lineRule="atLeast"/>
        <w:ind w:left="306"/>
        <w:rPr>
          <w:color w:val="000000"/>
        </w:rPr>
      </w:pPr>
      <w:r>
        <w:rPr>
          <w:color w:val="000000"/>
        </w:rPr>
        <w:lastRenderedPageBreak/>
        <w:t xml:space="preserve">Do not save your paper in the same file </w:t>
      </w:r>
      <w:proofErr w:type="gramStart"/>
      <w:r>
        <w:rPr>
          <w:color w:val="000000"/>
        </w:rPr>
        <w:t>over and over again</w:t>
      </w:r>
      <w:proofErr w:type="gramEnd"/>
      <w:r>
        <w:rPr>
          <w:color w:val="000000"/>
        </w:rPr>
        <w:t xml:space="preserve">; use a numbering system and the Save As... function. E.g., you might have research_paper001.doc, research_paper002.doc, research_paper003.doc as you progress. Do the same thing for any HTML files you're writing for the Web. Having multiple draft versions may help prove that the work is yours (assuming you are being ethical in how you cite ideas in your work!). </w:t>
      </w:r>
    </w:p>
    <w:p w14:paraId="3C9C6CF6" w14:textId="77777777" w:rsidR="00990E6B" w:rsidRDefault="00990E6B" w:rsidP="00990E6B">
      <w:pPr>
        <w:numPr>
          <w:ilvl w:val="0"/>
          <w:numId w:val="13"/>
        </w:numPr>
        <w:spacing w:after="0" w:line="245" w:lineRule="atLeast"/>
        <w:ind w:left="306"/>
        <w:rPr>
          <w:color w:val="000000"/>
        </w:rPr>
      </w:pPr>
      <w:r>
        <w:rPr>
          <w:color w:val="000000"/>
        </w:rPr>
        <w:t xml:space="preserve">Maintain copies of your drafts in numerous </w:t>
      </w:r>
      <w:proofErr w:type="gramStart"/>
      <w:r>
        <w:rPr>
          <w:color w:val="000000"/>
        </w:rPr>
        <w:t>media</w:t>
      </w:r>
      <w:proofErr w:type="gramEnd"/>
      <w:r>
        <w:rPr>
          <w:color w:val="000000"/>
        </w:rPr>
        <w:t xml:space="preserve">, and different secure locations when possible; don't just rely on your hard drive or pen drive. </w:t>
      </w:r>
    </w:p>
    <w:p w14:paraId="580CE97F" w14:textId="77777777" w:rsidR="00990E6B" w:rsidRDefault="00990E6B" w:rsidP="00990E6B">
      <w:pPr>
        <w:numPr>
          <w:ilvl w:val="0"/>
          <w:numId w:val="13"/>
        </w:numPr>
        <w:spacing w:after="0" w:line="245" w:lineRule="atLeast"/>
        <w:ind w:left="306"/>
        <w:rPr>
          <w:color w:val="000000"/>
        </w:rPr>
      </w:pPr>
      <w:r>
        <w:rPr>
          <w:color w:val="000000"/>
        </w:rPr>
        <w:t xml:space="preserve">Password-protect your computer; if you </w:t>
      </w:r>
      <w:proofErr w:type="gramStart"/>
      <w:r>
        <w:rPr>
          <w:color w:val="000000"/>
        </w:rPr>
        <w:t>have to</w:t>
      </w:r>
      <w:proofErr w:type="gramEnd"/>
      <w:r>
        <w:rPr>
          <w:color w:val="000000"/>
        </w:rPr>
        <w:t xml:space="preserve"> leave a computer lab for a quick bathroom break, hold down the Windows key and L to lock your computer without logging out. </w:t>
      </w:r>
    </w:p>
    <w:p w14:paraId="02669CB6" w14:textId="77777777" w:rsidR="00990E6B" w:rsidRDefault="00990E6B" w:rsidP="00990E6B">
      <w:pPr>
        <w:numPr>
          <w:ilvl w:val="0"/>
          <w:numId w:val="13"/>
        </w:numPr>
        <w:spacing w:after="0" w:line="245" w:lineRule="atLeast"/>
        <w:ind w:left="306"/>
        <w:rPr>
          <w:color w:val="000000"/>
        </w:rPr>
      </w:pPr>
      <w:r>
        <w:rPr>
          <w:color w:val="000000"/>
        </w:rPr>
        <w:t>Password-protect your files; this is possible in all sorts of programs, from Adobe Acrobat to Microsoft word (just be sure not to forget the password!)</w:t>
      </w:r>
    </w:p>
    <w:p w14:paraId="359690FD" w14:textId="77777777" w:rsidR="00990E6B" w:rsidRDefault="00990E6B" w:rsidP="00990E6B">
      <w:pPr>
        <w:spacing w:after="0" w:line="245" w:lineRule="atLeast"/>
        <w:ind w:left="-54"/>
        <w:rPr>
          <w:color w:val="000000"/>
        </w:rPr>
      </w:pPr>
    </w:p>
    <w:p w14:paraId="6C450D75" w14:textId="77777777" w:rsidR="00990E6B" w:rsidRDefault="00990E6B" w:rsidP="00990E6B">
      <w:pPr>
        <w:pStyle w:val="Heading3"/>
        <w:spacing w:before="0"/>
        <w:rPr>
          <w:rFonts w:asciiTheme="minorHAnsi" w:hAnsiTheme="minorHAnsi"/>
          <w:color w:val="000000"/>
        </w:rPr>
      </w:pPr>
      <w:r>
        <w:rPr>
          <w:rFonts w:asciiTheme="minorHAnsi" w:hAnsiTheme="minorHAnsi"/>
          <w:color w:val="000000"/>
        </w:rPr>
        <w:t>Revising, Proofreading, and Finalizing Your Paper</w:t>
      </w:r>
    </w:p>
    <w:p w14:paraId="3022204A" w14:textId="77777777" w:rsidR="00990E6B" w:rsidRDefault="00990E6B" w:rsidP="00990E6B">
      <w:pPr>
        <w:numPr>
          <w:ilvl w:val="0"/>
          <w:numId w:val="14"/>
        </w:numPr>
        <w:spacing w:after="0" w:line="245" w:lineRule="atLeast"/>
        <w:ind w:left="306"/>
        <w:rPr>
          <w:color w:val="000000"/>
        </w:rPr>
      </w:pPr>
      <w:r>
        <w:rPr>
          <w:color w:val="000000"/>
        </w:rPr>
        <w:t xml:space="preserve">Proofread and cross-check with your notes and sources to make sure that anything coming from an outside source is acknowledged in some combination of the following ways: </w:t>
      </w:r>
    </w:p>
    <w:p w14:paraId="283D882F" w14:textId="77777777" w:rsidR="00990E6B" w:rsidRDefault="00990E6B" w:rsidP="00990E6B">
      <w:pPr>
        <w:numPr>
          <w:ilvl w:val="1"/>
          <w:numId w:val="14"/>
        </w:numPr>
        <w:spacing w:after="0" w:line="245" w:lineRule="atLeast"/>
        <w:ind w:left="612"/>
        <w:rPr>
          <w:color w:val="000000"/>
        </w:rPr>
      </w:pPr>
      <w:r>
        <w:rPr>
          <w:color w:val="000000"/>
        </w:rPr>
        <w:t xml:space="preserve">In-text citation, otherwise known as parenthetical citation </w:t>
      </w:r>
    </w:p>
    <w:p w14:paraId="5B9E299F" w14:textId="77777777" w:rsidR="00990E6B" w:rsidRDefault="00990E6B" w:rsidP="00990E6B">
      <w:pPr>
        <w:numPr>
          <w:ilvl w:val="1"/>
          <w:numId w:val="14"/>
        </w:numPr>
        <w:spacing w:after="0" w:line="245" w:lineRule="atLeast"/>
        <w:ind w:left="612"/>
        <w:rPr>
          <w:color w:val="000000"/>
        </w:rPr>
      </w:pPr>
      <w:r>
        <w:rPr>
          <w:color w:val="000000"/>
        </w:rPr>
        <w:t xml:space="preserve">Footnotes or endnotes </w:t>
      </w:r>
    </w:p>
    <w:p w14:paraId="5DAF9B97" w14:textId="77777777" w:rsidR="00990E6B" w:rsidRDefault="00990E6B" w:rsidP="00990E6B">
      <w:pPr>
        <w:numPr>
          <w:ilvl w:val="1"/>
          <w:numId w:val="14"/>
        </w:numPr>
        <w:spacing w:after="0" w:line="245" w:lineRule="atLeast"/>
        <w:ind w:left="612"/>
        <w:rPr>
          <w:color w:val="000000"/>
        </w:rPr>
      </w:pPr>
      <w:r>
        <w:rPr>
          <w:color w:val="000000"/>
        </w:rPr>
        <w:t xml:space="preserve">Bibliography, References, or Works Cited pages </w:t>
      </w:r>
    </w:p>
    <w:p w14:paraId="34F0E019" w14:textId="77777777" w:rsidR="00990E6B" w:rsidRDefault="00990E6B" w:rsidP="00990E6B">
      <w:pPr>
        <w:numPr>
          <w:ilvl w:val="1"/>
          <w:numId w:val="14"/>
        </w:numPr>
        <w:spacing w:after="0" w:line="245" w:lineRule="atLeast"/>
        <w:ind w:left="612"/>
        <w:rPr>
          <w:color w:val="000000"/>
        </w:rPr>
      </w:pPr>
      <w:r>
        <w:rPr>
          <w:color w:val="000000"/>
        </w:rPr>
        <w:t xml:space="preserve">Quotation marks around short quotes; longer quotes set off by themselves, as prescribed by a research and citation style guide </w:t>
      </w:r>
    </w:p>
    <w:p w14:paraId="17D1FCAC" w14:textId="77777777" w:rsidR="00990E6B" w:rsidRDefault="00990E6B" w:rsidP="00990E6B">
      <w:pPr>
        <w:numPr>
          <w:ilvl w:val="1"/>
          <w:numId w:val="14"/>
        </w:numPr>
        <w:spacing w:after="0" w:line="245" w:lineRule="atLeast"/>
        <w:ind w:left="612"/>
        <w:rPr>
          <w:color w:val="000000"/>
        </w:rPr>
      </w:pPr>
      <w:r>
        <w:rPr>
          <w:color w:val="000000"/>
        </w:rPr>
        <w:t>Indirect quotations: citing a source that cites another source</w:t>
      </w:r>
    </w:p>
    <w:p w14:paraId="6DD700F0" w14:textId="77777777" w:rsidR="00990E6B" w:rsidRDefault="00990E6B" w:rsidP="00990E6B">
      <w:pPr>
        <w:numPr>
          <w:ilvl w:val="0"/>
          <w:numId w:val="14"/>
        </w:numPr>
        <w:spacing w:after="0" w:line="245" w:lineRule="atLeast"/>
        <w:ind w:left="306"/>
        <w:rPr>
          <w:color w:val="000000"/>
        </w:rPr>
      </w:pPr>
      <w:r>
        <w:rPr>
          <w:color w:val="000000"/>
        </w:rPr>
        <w:t xml:space="preserve">If you have any questions about citation, ask your instructor </w:t>
      </w:r>
      <w:r>
        <w:rPr>
          <w:rStyle w:val="Strong"/>
          <w:color w:val="000000"/>
        </w:rPr>
        <w:t>well in advance</w:t>
      </w:r>
      <w:r>
        <w:rPr>
          <w:color w:val="000000"/>
        </w:rPr>
        <w:t xml:space="preserve"> of your paper's due date, so if you </w:t>
      </w:r>
      <w:proofErr w:type="gramStart"/>
      <w:r>
        <w:rPr>
          <w:color w:val="000000"/>
        </w:rPr>
        <w:t>have to</w:t>
      </w:r>
      <w:proofErr w:type="gramEnd"/>
      <w:r>
        <w:rPr>
          <w:color w:val="000000"/>
        </w:rPr>
        <w:t xml:space="preserve"> make any adjustments to your citations, you have the time to do them well.</w:t>
      </w:r>
    </w:p>
    <w:p w14:paraId="6C4BE8B4" w14:textId="77777777" w:rsidR="00990E6B" w:rsidRDefault="00990E6B" w:rsidP="00990E6B">
      <w:pPr>
        <w:pStyle w:val="Heading2"/>
      </w:pPr>
      <w:r>
        <w:t>Appendix C: Paper Grading Rubric</w:t>
      </w:r>
    </w:p>
    <w:p w14:paraId="372B226C" w14:textId="77777777" w:rsidR="00990E6B" w:rsidRDefault="00990E6B" w:rsidP="00990E6B">
      <w:pPr>
        <w:spacing w:after="0"/>
        <w:rPr>
          <w:b/>
        </w:rPr>
      </w:pPr>
      <w:r>
        <w:rPr>
          <w:b/>
        </w:rPr>
        <w:t>Grammar and Usage: 25</w:t>
      </w:r>
    </w:p>
    <w:p w14:paraId="0CD46BC5" w14:textId="77777777" w:rsidR="00990E6B" w:rsidRDefault="00990E6B" w:rsidP="00990E6B">
      <w:pPr>
        <w:spacing w:after="0"/>
      </w:pPr>
      <w:r>
        <w:t>Are there many Dirty Dozen errors? Are the sentences clear and expressive? Is the writer’s voice apparent, or at least developing? Are there many word choice errors, malapropisms, or awkward phrases? Is the paper representative of formal academic writing or of casual speech?</w:t>
      </w:r>
    </w:p>
    <w:p w14:paraId="4C371292" w14:textId="77777777" w:rsidR="00990E6B" w:rsidRDefault="00990E6B" w:rsidP="00990E6B">
      <w:pPr>
        <w:spacing w:after="0"/>
      </w:pPr>
    </w:p>
    <w:p w14:paraId="77D0591B" w14:textId="77777777" w:rsidR="00990E6B" w:rsidRDefault="00990E6B" w:rsidP="00990E6B">
      <w:pPr>
        <w:spacing w:after="0"/>
        <w:rPr>
          <w:b/>
        </w:rPr>
      </w:pPr>
      <w:r>
        <w:rPr>
          <w:b/>
        </w:rPr>
        <w:t>Structure and MLA: 25</w:t>
      </w:r>
    </w:p>
    <w:p w14:paraId="0EF75A7F" w14:textId="77777777" w:rsidR="00990E6B" w:rsidRDefault="00990E6B" w:rsidP="00990E6B">
      <w:pPr>
        <w:spacing w:after="0"/>
      </w:pPr>
      <w:r>
        <w:t>Is there a clear thesis statement? Are the paragraphs, including the introduction and conclusion, well-developed and well-structured? Is there a clear reason why the paragraphs are arranged as they are, or is there a disturbing randomness to this argument? Does the writer observe the conventions of MLA usage in citations and the Works Cited page? Are quotations and other uses of reference material properly introduced, cited, and discussed?</w:t>
      </w:r>
    </w:p>
    <w:p w14:paraId="42576D03" w14:textId="77777777" w:rsidR="00990E6B" w:rsidRDefault="00990E6B" w:rsidP="00990E6B">
      <w:pPr>
        <w:spacing w:after="0"/>
      </w:pPr>
    </w:p>
    <w:p w14:paraId="2EFDF2BE" w14:textId="77777777" w:rsidR="00990E6B" w:rsidRDefault="00990E6B" w:rsidP="00990E6B">
      <w:pPr>
        <w:spacing w:after="0"/>
        <w:rPr>
          <w:b/>
        </w:rPr>
      </w:pPr>
      <w:r>
        <w:rPr>
          <w:b/>
        </w:rPr>
        <w:t>Content: 50</w:t>
      </w:r>
    </w:p>
    <w:p w14:paraId="5F563704" w14:textId="77777777" w:rsidR="00990E6B" w:rsidRDefault="00990E6B" w:rsidP="00990E6B">
      <w:pPr>
        <w:spacing w:after="0"/>
      </w:pPr>
      <w:r>
        <w:t xml:space="preserve">Does the writer demonstrate a thorough comprehension of the subject? Do they omit major points, or do they cover the essential elements of the issue? Are there errors regarding plot, characters, and historical facts? Does the writer manage competing points of view fairly? Does the writer show good judgment in the way in which sources are assessed and used? Do they use the best possible evidence? Is there a clear relationship between each piece of evidence and the paper’s claim? Is the evidence arranged persuasively? </w:t>
      </w:r>
    </w:p>
    <w:p w14:paraId="0989860C" w14:textId="77777777" w:rsidR="00990E6B" w:rsidRDefault="00990E6B" w:rsidP="00990E6B">
      <w:pPr>
        <w:pStyle w:val="Heading2"/>
      </w:pPr>
      <w:r>
        <w:lastRenderedPageBreak/>
        <w:t>Appendix D: The Fine Print</w:t>
      </w:r>
    </w:p>
    <w:p w14:paraId="7BE83BEB" w14:textId="77777777" w:rsidR="00990E6B" w:rsidRDefault="00990E6B" w:rsidP="00990E6B">
      <w:pPr>
        <w:spacing w:after="0" w:line="240" w:lineRule="auto"/>
        <w:rPr>
          <w:rFonts w:ascii="Times New Roman" w:hAnsi="Times New Roman"/>
          <w:sz w:val="20"/>
          <w:szCs w:val="20"/>
        </w:rPr>
      </w:pPr>
      <w:r>
        <w:rPr>
          <w:rFonts w:ascii="Times New Roman" w:hAnsi="Times New Roman"/>
          <w:sz w:val="20"/>
          <w:szCs w:val="20"/>
        </w:rPr>
        <w:t>A Statement about NCATE:</w:t>
      </w:r>
    </w:p>
    <w:p w14:paraId="174FA41B" w14:textId="77777777" w:rsidR="00990E6B" w:rsidRDefault="00990E6B" w:rsidP="00990E6B">
      <w:pPr>
        <w:autoSpaceDE w:val="0"/>
        <w:autoSpaceDN w:val="0"/>
        <w:adjustRightInd w:val="0"/>
        <w:spacing w:after="0" w:line="240" w:lineRule="auto"/>
        <w:rPr>
          <w:rFonts w:ascii="Cambria" w:hAnsi="Cambria" w:cs="Cambria"/>
          <w:b/>
          <w:bCs/>
          <w:color w:val="000000"/>
          <w:sz w:val="20"/>
          <w:szCs w:val="20"/>
          <w:u w:val="single"/>
        </w:rPr>
      </w:pPr>
      <w:r>
        <w:rPr>
          <w:rFonts w:ascii="Cambria" w:hAnsi="Cambria" w:cs="Cambria"/>
          <w:b/>
          <w:bCs/>
          <w:color w:val="000000"/>
          <w:sz w:val="20"/>
          <w:szCs w:val="20"/>
          <w:u w:val="single"/>
        </w:rPr>
        <w:t>For Students in the Education Program:</w:t>
      </w:r>
    </w:p>
    <w:p w14:paraId="65574B7D" w14:textId="77777777" w:rsidR="00990E6B" w:rsidRDefault="00990E6B" w:rsidP="00990E6B">
      <w:pPr>
        <w:autoSpaceDE w:val="0"/>
        <w:autoSpaceDN w:val="0"/>
        <w:adjustRightInd w:val="0"/>
        <w:spacing w:after="0" w:line="240" w:lineRule="auto"/>
        <w:rPr>
          <w:rFonts w:ascii="Cambria" w:hAnsi="Cambria" w:cs="Cambria"/>
          <w:color w:val="000000"/>
          <w:sz w:val="20"/>
          <w:szCs w:val="20"/>
        </w:rPr>
      </w:pPr>
      <w:r>
        <w:rPr>
          <w:rFonts w:ascii="Cambria" w:hAnsi="Cambria" w:cs="Cambria"/>
          <w:b/>
          <w:bCs/>
          <w:color w:val="000000"/>
          <w:sz w:val="20"/>
          <w:szCs w:val="20"/>
        </w:rPr>
        <w:t xml:space="preserve">       </w:t>
      </w:r>
      <w:r>
        <w:rPr>
          <w:rFonts w:ascii="Cambria" w:hAnsi="Cambria" w:cs="Cambria"/>
          <w:color w:val="000000"/>
          <w:sz w:val="20"/>
          <w:szCs w:val="20"/>
        </w:rPr>
        <w:t>This course contributes to the following standards:</w:t>
      </w:r>
    </w:p>
    <w:p w14:paraId="60F7F6A4" w14:textId="77777777" w:rsidR="00990E6B" w:rsidRDefault="00990E6B" w:rsidP="00990E6B">
      <w:pPr>
        <w:autoSpaceDE w:val="0"/>
        <w:autoSpaceDN w:val="0"/>
        <w:adjustRightInd w:val="0"/>
        <w:spacing w:after="0" w:line="240" w:lineRule="auto"/>
        <w:rPr>
          <w:rFonts w:ascii="Cambria" w:hAnsi="Cambria" w:cs="Cambria"/>
          <w:color w:val="000000"/>
          <w:sz w:val="20"/>
          <w:szCs w:val="20"/>
        </w:rPr>
      </w:pPr>
    </w:p>
    <w:p w14:paraId="23BDD190" w14:textId="77777777" w:rsidR="00990E6B" w:rsidRDefault="00990E6B" w:rsidP="00990E6B">
      <w:pPr>
        <w:autoSpaceDE w:val="0"/>
        <w:autoSpaceDN w:val="0"/>
        <w:adjustRightInd w:val="0"/>
        <w:spacing w:after="0" w:line="240" w:lineRule="auto"/>
        <w:rPr>
          <w:rFonts w:ascii="Cambria" w:hAnsi="Cambria" w:cs="Cambria"/>
          <w:color w:val="000000"/>
          <w:sz w:val="20"/>
          <w:szCs w:val="20"/>
        </w:rPr>
      </w:pPr>
      <w:r>
        <w:rPr>
          <w:rFonts w:ascii="Cambria" w:hAnsi="Cambria" w:cs="Cambria"/>
          <w:b/>
          <w:bCs/>
          <w:color w:val="000000"/>
          <w:sz w:val="20"/>
          <w:szCs w:val="20"/>
        </w:rPr>
        <w:t>NCATE Standards</w:t>
      </w:r>
      <w:r>
        <w:rPr>
          <w:rFonts w:ascii="Cambria" w:hAnsi="Cambria" w:cs="Cambria"/>
          <w:b/>
          <w:bCs/>
          <w:color w:val="000000"/>
          <w:sz w:val="20"/>
          <w:szCs w:val="20"/>
        </w:rPr>
        <w:tab/>
      </w:r>
      <w:r>
        <w:rPr>
          <w:rFonts w:ascii="Cambria" w:hAnsi="Cambria" w:cs="Cambria"/>
          <w:color w:val="000000"/>
          <w:sz w:val="20"/>
          <w:szCs w:val="20"/>
        </w:rPr>
        <w:t xml:space="preserve">                                                                  Fall 2010</w:t>
      </w:r>
    </w:p>
    <w:p w14:paraId="441D4EF0" w14:textId="77777777" w:rsidR="00990E6B" w:rsidRDefault="00990E6B" w:rsidP="00990E6B">
      <w:pPr>
        <w:autoSpaceDE w:val="0"/>
        <w:autoSpaceDN w:val="0"/>
        <w:adjustRightInd w:val="0"/>
        <w:spacing w:after="0" w:line="240" w:lineRule="auto"/>
        <w:rPr>
          <w:rFonts w:ascii="Cambria" w:hAnsi="Cambria" w:cs="Cambria"/>
          <w:color w:val="000000"/>
          <w:sz w:val="20"/>
          <w:szCs w:val="20"/>
        </w:rPr>
      </w:pPr>
      <w:r>
        <w:rPr>
          <w:rFonts w:ascii="Cambria" w:hAnsi="Cambria" w:cs="Cambria"/>
          <w:color w:val="000000"/>
          <w:sz w:val="20"/>
          <w:szCs w:val="20"/>
        </w:rPr>
        <w:tab/>
        <w:t>The Social Studies Program at Methodist College prepares Social Studies teachers who possess the knowledge, capabilities, and dispositions to organize and provide instruction at the appropriate school level for the study of culture and Cultural Diversity</w:t>
      </w:r>
      <w:r>
        <w:rPr>
          <w:rFonts w:ascii="Cambria" w:hAnsi="Cambria" w:cs="Cambria"/>
          <w:i/>
          <w:iCs/>
          <w:color w:val="000000"/>
          <w:sz w:val="20"/>
          <w:szCs w:val="20"/>
        </w:rPr>
        <w:t xml:space="preserve">; </w:t>
      </w:r>
      <w:r>
        <w:rPr>
          <w:rFonts w:ascii="Cambria" w:hAnsi="Cambria" w:cs="Cambria"/>
          <w:color w:val="000000"/>
          <w:sz w:val="20"/>
          <w:szCs w:val="20"/>
        </w:rPr>
        <w:t>the study of People, Places, and Environment; the study of Time and the Continuity of Change; the study of Individual Development and Identity; the study of interactions among Individuals, Groups and Institutions;</w:t>
      </w:r>
      <w:r>
        <w:rPr>
          <w:rFonts w:ascii="Cambria" w:hAnsi="Cambria" w:cs="Cambria"/>
          <w:i/>
          <w:iCs/>
          <w:color w:val="000000"/>
          <w:sz w:val="20"/>
          <w:szCs w:val="20"/>
        </w:rPr>
        <w:t xml:space="preserve"> </w:t>
      </w:r>
      <w:r>
        <w:rPr>
          <w:rFonts w:ascii="Cambria" w:hAnsi="Cambria" w:cs="Cambria"/>
          <w:color w:val="000000"/>
          <w:sz w:val="20"/>
          <w:szCs w:val="20"/>
        </w:rPr>
        <w:t xml:space="preserve">the study of Power, Authority and Governance; the study of how people organize for the Production, Distribution and Consumption of Goods and Services; the study of Science, Technology and Society; the study of Global Connections and Interdependence, and  for the study of Civic Ideals and Practices. </w:t>
      </w:r>
    </w:p>
    <w:p w14:paraId="336A2DEC" w14:textId="77777777" w:rsidR="00990E6B" w:rsidRDefault="00990E6B" w:rsidP="00990E6B">
      <w:pPr>
        <w:spacing w:after="0" w:line="240" w:lineRule="auto"/>
        <w:rPr>
          <w:rFonts w:ascii="Cambria" w:hAnsi="Cambria" w:cs="Cambria"/>
          <w:i/>
          <w:iCs/>
          <w:color w:val="000000"/>
          <w:sz w:val="20"/>
          <w:szCs w:val="20"/>
        </w:rPr>
      </w:pPr>
      <w:r>
        <w:rPr>
          <w:rFonts w:ascii="Cambria" w:hAnsi="Cambria" w:cs="Cambria"/>
          <w:i/>
          <w:iCs/>
          <w:color w:val="000000"/>
          <w:sz w:val="20"/>
          <w:szCs w:val="20"/>
        </w:rPr>
        <w:tab/>
        <w:t>The History component of this program prepares social studies teachers who possess the knowledge, capabilities and dispositions to organize and provide instruction at the appropriate school level for the study of History.</w:t>
      </w:r>
    </w:p>
    <w:p w14:paraId="0B707D52" w14:textId="77777777" w:rsidR="00990E6B" w:rsidRDefault="00990E6B" w:rsidP="00990E6B">
      <w:pPr>
        <w:spacing w:after="0" w:line="240" w:lineRule="auto"/>
        <w:rPr>
          <w:rFonts w:ascii="Times New Roman" w:hAnsi="Times New Roman"/>
          <w:sz w:val="20"/>
          <w:szCs w:val="20"/>
        </w:rPr>
      </w:pPr>
    </w:p>
    <w:p w14:paraId="75846A4F" w14:textId="77777777" w:rsidR="00990E6B" w:rsidRDefault="00990E6B" w:rsidP="00990E6B">
      <w:pPr>
        <w:spacing w:after="0" w:line="240" w:lineRule="auto"/>
        <w:rPr>
          <w:b/>
          <w:sz w:val="20"/>
          <w:szCs w:val="20"/>
        </w:rPr>
      </w:pPr>
      <w:r>
        <w:rPr>
          <w:b/>
          <w:sz w:val="20"/>
          <w:szCs w:val="20"/>
        </w:rPr>
        <w:t>STATEMENT WHICH MUST APPEAR AT THE END OF THE SYLLABUS</w:t>
      </w:r>
    </w:p>
    <w:p w14:paraId="73EF4963" w14:textId="77777777" w:rsidR="00990E6B" w:rsidRDefault="00990E6B" w:rsidP="00990E6B">
      <w:pPr>
        <w:spacing w:line="240" w:lineRule="auto"/>
        <w:rPr>
          <w:sz w:val="20"/>
          <w:szCs w:val="20"/>
        </w:rPr>
      </w:pPr>
      <w:r>
        <w:rPr>
          <w:sz w:val="20"/>
          <w:szCs w:val="20"/>
        </w:rPr>
        <w:t xml:space="preserve">“This course will integrate the use of instructional technology.  Examples of instructional technology include Smartboards, response systems (clickers), audio and video systems, computers, instructional software, Blackboard, digital cameras, lecture capture software, etc.  Specifically, in this course, we will be using Smartboards, audio and video systems, computers, Blackboard, and lecture capture software.”  </w:t>
      </w:r>
    </w:p>
    <w:p w14:paraId="3DDF625C" w14:textId="77777777" w:rsidR="00990E6B" w:rsidRDefault="00990E6B" w:rsidP="00990E6B">
      <w:r>
        <w:rPr>
          <w:rFonts w:ascii="Tahoma" w:hAnsi="Tahoma" w:cs="Tahoma"/>
          <w:sz w:val="20"/>
          <w:szCs w:val="20"/>
        </w:rPr>
        <w:t>"</w:t>
      </w:r>
      <w:r>
        <w:rPr>
          <w:rFonts w:ascii="Tahoma" w:hAnsi="Tahoma" w:cs="Tahoma"/>
          <w:b/>
          <w:bCs/>
          <w:sz w:val="20"/>
          <w:szCs w:val="20"/>
        </w:rPr>
        <w:t>This course fulfills part of the General Education Program at Methodist University."</w:t>
      </w:r>
    </w:p>
    <w:p w14:paraId="3DCD45F4" w14:textId="77777777" w:rsidR="00990E6B" w:rsidRDefault="00990E6B" w:rsidP="00990E6B">
      <w:pPr>
        <w:rPr>
          <w:i/>
        </w:rPr>
      </w:pPr>
    </w:p>
    <w:p w14:paraId="07017604" w14:textId="77777777" w:rsidR="00990E6B" w:rsidRDefault="00990E6B" w:rsidP="00990E6B"/>
    <w:p w14:paraId="32F43937" w14:textId="5E43AEEC" w:rsidR="00417E87" w:rsidRDefault="00417E87" w:rsidP="00417E87"/>
    <w:p w14:paraId="659A798F" w14:textId="77777777" w:rsidR="00417E87" w:rsidRPr="00417E87" w:rsidRDefault="00417E87" w:rsidP="00417E87"/>
    <w:sectPr w:rsidR="00417E87" w:rsidRPr="00417E8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543E76" w14:textId="77777777" w:rsidR="00DC394D" w:rsidRDefault="00DC394D" w:rsidP="006C5036">
      <w:pPr>
        <w:spacing w:after="0" w:line="240" w:lineRule="auto"/>
      </w:pPr>
      <w:r>
        <w:separator/>
      </w:r>
    </w:p>
  </w:endnote>
  <w:endnote w:type="continuationSeparator" w:id="0">
    <w:p w14:paraId="029C2475" w14:textId="77777777" w:rsidR="00DC394D" w:rsidRDefault="00DC394D" w:rsidP="006C5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6966438"/>
      <w:docPartObj>
        <w:docPartGallery w:val="Page Numbers (Bottom of Page)"/>
        <w:docPartUnique/>
      </w:docPartObj>
    </w:sdtPr>
    <w:sdtEndPr/>
    <w:sdtContent>
      <w:p w14:paraId="7CBF3EF2" w14:textId="6F77742E" w:rsidR="006C5036" w:rsidRDefault="006C5036">
        <w:pPr>
          <w:pStyle w:val="Footer"/>
          <w:jc w:val="right"/>
        </w:pPr>
        <w:r>
          <w:t xml:space="preserve">ENG 2320 SU19 SYLLABUS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C2E3EFA" w14:textId="77777777" w:rsidR="006C5036" w:rsidRDefault="006C5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02F7BB" w14:textId="77777777" w:rsidR="00DC394D" w:rsidRDefault="00DC394D" w:rsidP="006C5036">
      <w:pPr>
        <w:spacing w:after="0" w:line="240" w:lineRule="auto"/>
      </w:pPr>
      <w:r>
        <w:separator/>
      </w:r>
    </w:p>
  </w:footnote>
  <w:footnote w:type="continuationSeparator" w:id="0">
    <w:p w14:paraId="23ADD616" w14:textId="77777777" w:rsidR="00DC394D" w:rsidRDefault="00DC394D" w:rsidP="006C50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D2106"/>
    <w:multiLevelType w:val="multilevel"/>
    <w:tmpl w:val="28FCA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E2DA0"/>
    <w:multiLevelType w:val="multilevel"/>
    <w:tmpl w:val="2EBC31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70687"/>
    <w:multiLevelType w:val="multilevel"/>
    <w:tmpl w:val="3C724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DE6543"/>
    <w:multiLevelType w:val="multilevel"/>
    <w:tmpl w:val="3496C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A267E4"/>
    <w:multiLevelType w:val="multilevel"/>
    <w:tmpl w:val="CB946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885211"/>
    <w:multiLevelType w:val="multilevel"/>
    <w:tmpl w:val="88D25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1F45B1"/>
    <w:multiLevelType w:val="hybridMultilevel"/>
    <w:tmpl w:val="597C68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50B83"/>
    <w:multiLevelType w:val="multilevel"/>
    <w:tmpl w:val="88D25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7B0BE8"/>
    <w:multiLevelType w:val="hybridMultilevel"/>
    <w:tmpl w:val="F23A2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A2612B4"/>
    <w:multiLevelType w:val="multilevel"/>
    <w:tmpl w:val="84F89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5029F4"/>
    <w:multiLevelType w:val="multilevel"/>
    <w:tmpl w:val="3C6680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536C3D"/>
    <w:multiLevelType w:val="multilevel"/>
    <w:tmpl w:val="88D25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365C58"/>
    <w:multiLevelType w:val="multilevel"/>
    <w:tmpl w:val="E6DC0B3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E0A37C9"/>
    <w:multiLevelType w:val="multilevel"/>
    <w:tmpl w:val="88D25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9B2D4D"/>
    <w:multiLevelType w:val="multilevel"/>
    <w:tmpl w:val="607E4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13"/>
  </w:num>
  <w:num w:numId="4">
    <w:abstractNumId w:val="11"/>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9"/>
  </w:num>
  <w:num w:numId="8">
    <w:abstractNumId w:val="14"/>
  </w:num>
  <w:num w:numId="9">
    <w:abstractNumId w:val="0"/>
  </w:num>
  <w:num w:numId="10">
    <w:abstractNumId w:val="1"/>
  </w:num>
  <w:num w:numId="11">
    <w:abstractNumId w:val="10"/>
  </w:num>
  <w:num w:numId="12">
    <w:abstractNumId w:val="4"/>
  </w:num>
  <w:num w:numId="13">
    <w:abstractNumId w:val="3"/>
  </w:num>
  <w:num w:numId="14">
    <w:abstractNumId w:val="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A63"/>
    <w:rsid w:val="00012D55"/>
    <w:rsid w:val="000A5EA8"/>
    <w:rsid w:val="000C5A5F"/>
    <w:rsid w:val="00124E76"/>
    <w:rsid w:val="00147CBF"/>
    <w:rsid w:val="0020656B"/>
    <w:rsid w:val="00225994"/>
    <w:rsid w:val="00375CAC"/>
    <w:rsid w:val="00417E87"/>
    <w:rsid w:val="006C5036"/>
    <w:rsid w:val="00716C3E"/>
    <w:rsid w:val="00787F67"/>
    <w:rsid w:val="00980DDE"/>
    <w:rsid w:val="00990E6B"/>
    <w:rsid w:val="00C005C5"/>
    <w:rsid w:val="00D92147"/>
    <w:rsid w:val="00DC394D"/>
    <w:rsid w:val="00DD21CF"/>
    <w:rsid w:val="00E05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5954E"/>
  <w15:chartTrackingRefBased/>
  <w15:docId w15:val="{C4A2FE6E-3146-41FF-906D-71B681B07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90E6B"/>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Heading3">
    <w:name w:val="heading 3"/>
    <w:basedOn w:val="Normal"/>
    <w:next w:val="Normal"/>
    <w:link w:val="Heading3Char"/>
    <w:uiPriority w:val="9"/>
    <w:semiHidden/>
    <w:unhideWhenUsed/>
    <w:qFormat/>
    <w:rsid w:val="00990E6B"/>
    <w:pPr>
      <w:keepNext/>
      <w:keepLines/>
      <w:spacing w:before="40" w:after="0" w:line="256"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90E6B"/>
    <w:pPr>
      <w:keepNext/>
      <w:keepLines/>
      <w:spacing w:before="40" w:after="0" w:line="256"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0E6B"/>
    <w:rPr>
      <w:rFonts w:ascii="Cambria" w:eastAsia="Times New Roman" w:hAnsi="Cambria" w:cs="Times New Roman"/>
      <w:b/>
      <w:bCs/>
      <w:i/>
      <w:iCs/>
      <w:sz w:val="28"/>
      <w:szCs w:val="28"/>
      <w:lang w:val="x-none" w:eastAsia="x-none"/>
    </w:rPr>
  </w:style>
  <w:style w:type="character" w:customStyle="1" w:styleId="Heading4Char">
    <w:name w:val="Heading 4 Char"/>
    <w:basedOn w:val="DefaultParagraphFont"/>
    <w:link w:val="Heading4"/>
    <w:uiPriority w:val="9"/>
    <w:semiHidden/>
    <w:rsid w:val="00990E6B"/>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semiHidden/>
    <w:unhideWhenUsed/>
    <w:rsid w:val="00990E6B"/>
    <w:rPr>
      <w:color w:val="0563C1" w:themeColor="hyperlink"/>
      <w:u w:val="single"/>
    </w:rPr>
  </w:style>
  <w:style w:type="paragraph" w:styleId="ListParagraph">
    <w:name w:val="List Paragraph"/>
    <w:basedOn w:val="Normal"/>
    <w:uiPriority w:val="34"/>
    <w:qFormat/>
    <w:rsid w:val="00990E6B"/>
    <w:pPr>
      <w:spacing w:after="0" w:line="240" w:lineRule="auto"/>
      <w:ind w:left="720"/>
      <w:contextualSpacing/>
    </w:pPr>
    <w:rPr>
      <w:rFonts w:ascii="Times New Roman" w:eastAsia="Times New Roman" w:hAnsi="Times New Roman" w:cs="Times New Roman"/>
      <w:sz w:val="24"/>
      <w:szCs w:val="24"/>
    </w:rPr>
  </w:style>
  <w:style w:type="character" w:styleId="BookTitle">
    <w:name w:val="Book Title"/>
    <w:basedOn w:val="DefaultParagraphFont"/>
    <w:uiPriority w:val="33"/>
    <w:qFormat/>
    <w:rsid w:val="00990E6B"/>
    <w:rPr>
      <w:b/>
      <w:bCs/>
      <w:i/>
      <w:iCs/>
      <w:spacing w:val="5"/>
    </w:rPr>
  </w:style>
  <w:style w:type="character" w:customStyle="1" w:styleId="Heading3Char">
    <w:name w:val="Heading 3 Char"/>
    <w:basedOn w:val="DefaultParagraphFont"/>
    <w:link w:val="Heading3"/>
    <w:uiPriority w:val="9"/>
    <w:semiHidden/>
    <w:rsid w:val="00990E6B"/>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990E6B"/>
    <w:rPr>
      <w:b/>
      <w:bCs/>
    </w:rPr>
  </w:style>
  <w:style w:type="character" w:customStyle="1" w:styleId="a-size-base">
    <w:name w:val="a-size-base"/>
    <w:basedOn w:val="DefaultParagraphFont"/>
    <w:rsid w:val="006C5036"/>
  </w:style>
  <w:style w:type="paragraph" w:styleId="Header">
    <w:name w:val="header"/>
    <w:basedOn w:val="Normal"/>
    <w:link w:val="HeaderChar"/>
    <w:uiPriority w:val="99"/>
    <w:unhideWhenUsed/>
    <w:rsid w:val="006C5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036"/>
  </w:style>
  <w:style w:type="paragraph" w:styleId="Footer">
    <w:name w:val="footer"/>
    <w:basedOn w:val="Normal"/>
    <w:link w:val="FooterChar"/>
    <w:uiPriority w:val="99"/>
    <w:unhideWhenUsed/>
    <w:rsid w:val="006C5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wl.english.purdue.edu/owl/resource/589/0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waltercarney@methodist.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owl.english.purdue.edu/owl/resource/589/01/" TargetMode="External"/><Relationship Id="rId4" Type="http://schemas.openxmlformats.org/officeDocument/2006/relationships/webSettings" Target="webSettings.xml"/><Relationship Id="rId9" Type="http://schemas.openxmlformats.org/officeDocument/2006/relationships/hyperlink" Target="https://owl.english.purdue.edu/owl/section/4/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15</Pages>
  <Words>6340</Words>
  <Characters>36143</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Walter Carney</dc:creator>
  <cp:keywords/>
  <dc:description/>
  <cp:lastModifiedBy>Kelly Walter Carney</cp:lastModifiedBy>
  <cp:revision>3</cp:revision>
  <dcterms:created xsi:type="dcterms:W3CDTF">2019-05-08T17:06:00Z</dcterms:created>
  <dcterms:modified xsi:type="dcterms:W3CDTF">2019-05-12T18:51:00Z</dcterms:modified>
</cp:coreProperties>
</file>